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EE" w:rsidRPr="00AD006F" w:rsidRDefault="00DE3176" w:rsidP="007764B2">
      <w:pPr>
        <w:pStyle w:val="Title"/>
        <w:rPr>
          <w:rFonts w:asciiTheme="majorHAnsi" w:hAnsiTheme="majorHAnsi"/>
        </w:rPr>
      </w:pPr>
      <w:r w:rsidRPr="00AD006F">
        <w:rPr>
          <w:rFonts w:asciiTheme="majorHAnsi" w:hAnsiTheme="majorHAnsi"/>
        </w:rPr>
        <w:t>Powder Diffraction</w:t>
      </w:r>
      <w:r w:rsidR="003C7A0D" w:rsidRPr="00AD006F">
        <w:rPr>
          <w:rFonts w:asciiTheme="majorHAnsi" w:hAnsiTheme="majorHAnsi"/>
        </w:rPr>
        <w:t xml:space="preserve"> </w:t>
      </w:r>
      <w:r w:rsidR="0011618B" w:rsidRPr="00AD006F">
        <w:rPr>
          <w:rFonts w:asciiTheme="majorHAnsi" w:hAnsiTheme="majorHAnsi"/>
        </w:rPr>
        <w:t xml:space="preserve">and Total Scattering </w:t>
      </w:r>
      <w:r w:rsidR="003C7A0D" w:rsidRPr="00AD006F">
        <w:rPr>
          <w:rFonts w:asciiTheme="majorHAnsi" w:hAnsiTheme="majorHAnsi"/>
        </w:rPr>
        <w:t>Beamline</w:t>
      </w:r>
      <w:r w:rsidR="00817E6D" w:rsidRPr="00AD006F">
        <w:rPr>
          <w:rFonts w:asciiTheme="majorHAnsi" w:hAnsiTheme="majorHAnsi"/>
        </w:rPr>
        <w:t xml:space="preserve"> P02.</w:t>
      </w:r>
      <w:r w:rsidR="00356CC7" w:rsidRPr="00AD006F">
        <w:rPr>
          <w:rFonts w:asciiTheme="majorHAnsi" w:hAnsiTheme="majorHAnsi"/>
        </w:rPr>
        <w:t>1</w:t>
      </w:r>
    </w:p>
    <w:p w:rsidR="005E2E37" w:rsidRPr="00AD006F" w:rsidRDefault="005E2E37" w:rsidP="007764B2">
      <w:pPr>
        <w:pStyle w:val="Title"/>
        <w:rPr>
          <w:rFonts w:asciiTheme="majorHAnsi" w:hAnsiTheme="majorHAnsi"/>
        </w:rPr>
      </w:pPr>
      <w:r w:rsidRPr="00AD006F">
        <w:rPr>
          <w:rFonts w:asciiTheme="majorHAnsi" w:hAnsiTheme="majorHAnsi"/>
        </w:rPr>
        <w:t>Technical Assessment Form</w:t>
      </w:r>
    </w:p>
    <w:p w:rsidR="0055071C" w:rsidRDefault="0055071C" w:rsidP="007764B2">
      <w:pPr>
        <w:rPr>
          <w:rStyle w:val="Emphasis"/>
        </w:rPr>
      </w:pPr>
      <w:r w:rsidRPr="002F1363">
        <w:rPr>
          <w:rStyle w:val="Emphasis"/>
          <w:b/>
        </w:rPr>
        <w:t>Please read a</w:t>
      </w:r>
      <w:r w:rsidR="002F1363" w:rsidRPr="002F1363">
        <w:rPr>
          <w:rStyle w:val="Emphasis"/>
          <w:b/>
        </w:rPr>
        <w:t>nd fill out this form carefully</w:t>
      </w:r>
      <w:r w:rsidR="002F1363">
        <w:rPr>
          <w:rStyle w:val="Emphasis"/>
          <w:b/>
        </w:rPr>
        <w:t>!</w:t>
      </w:r>
      <w:r w:rsidR="002F1363">
        <w:rPr>
          <w:rStyle w:val="Emphasis"/>
        </w:rPr>
        <w:t xml:space="preserve"> The completed form should be returned to your local contact</w:t>
      </w:r>
      <w:r w:rsidR="00F17DA7" w:rsidRPr="00E2363C">
        <w:rPr>
          <w:rStyle w:val="Emphasis"/>
        </w:rPr>
        <w:t xml:space="preserve"> at least 4 weeks prior to your </w:t>
      </w:r>
      <w:proofErr w:type="spellStart"/>
      <w:r w:rsidR="00F17DA7" w:rsidRPr="00E2363C">
        <w:rPr>
          <w:rStyle w:val="Emphasis"/>
        </w:rPr>
        <w:t>beamtime</w:t>
      </w:r>
      <w:proofErr w:type="spellEnd"/>
      <w:r w:rsidR="002F1363">
        <w:rPr>
          <w:rStyle w:val="Emphasis"/>
        </w:rPr>
        <w:t>. Late or incorrect forms may mean that we cannot provide the optimal level of support for your planned experiment.</w:t>
      </w:r>
    </w:p>
    <w:p w:rsidR="002F1363" w:rsidRPr="002F1363" w:rsidRDefault="002F1363" w:rsidP="007764B2">
      <w:pPr>
        <w:rPr>
          <w:rStyle w:val="Emphasis"/>
          <w:i w:val="0"/>
        </w:rPr>
      </w:pPr>
      <w:r w:rsidRPr="002F1363">
        <w:rPr>
          <w:rStyle w:val="Emphasis"/>
          <w:i w:val="0"/>
        </w:rPr>
        <w:t>If you</w:t>
      </w:r>
      <w:r>
        <w:rPr>
          <w:rStyle w:val="Emphasis"/>
          <w:i w:val="0"/>
        </w:rPr>
        <w:t xml:space="preserve"> are unsure of any details, please consult your local contact or the beamline website.</w:t>
      </w:r>
    </w:p>
    <w:p w:rsidR="00FE1354" w:rsidRPr="0011618B" w:rsidRDefault="00FE1354" w:rsidP="007764B2">
      <w:pPr>
        <w:pStyle w:val="Heading1"/>
      </w:pPr>
      <w:r w:rsidRPr="0011618B">
        <w:t xml:space="preserve">Sketch of the </w:t>
      </w:r>
      <w:r w:rsidR="00C95040">
        <w:t>Sample P</w:t>
      </w:r>
      <w:r w:rsidRPr="0011618B">
        <w:t>osition: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3762E3" w:rsidTr="003762E3">
        <w:tc>
          <w:tcPr>
            <w:tcW w:w="8780" w:type="dxa"/>
            <w:vAlign w:val="center"/>
          </w:tcPr>
          <w:p w:rsidR="003762E3" w:rsidRDefault="00197CBA" w:rsidP="00197CBA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978969" cy="25919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mlineSideVi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69" cy="259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2E3" w:rsidTr="003762E3">
        <w:tc>
          <w:tcPr>
            <w:tcW w:w="8780" w:type="dxa"/>
            <w:vAlign w:val="center"/>
          </w:tcPr>
          <w:p w:rsidR="003762E3" w:rsidRDefault="003E3079" w:rsidP="00197CBA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495885" cy="194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mlineUpstreamVie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85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7D9" w:rsidRDefault="004107D9" w:rsidP="00C95040">
      <w:r>
        <w:t>The top-plate of the large sample table has a 25 x 25 mm grid of M6 holes</w:t>
      </w:r>
      <w:r w:rsidR="00197CBA">
        <w:t>. For details of hole patterns on other stages, please ask your local contact.</w:t>
      </w:r>
    </w:p>
    <w:p w:rsidR="004107D9" w:rsidRDefault="004107D9" w:rsidP="007764B2"/>
    <w:p w:rsidR="00393DF0" w:rsidRDefault="002426FA" w:rsidP="007764B2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t>A large selection of X-ray capillary tubes is</w:t>
      </w:r>
      <w:r w:rsidR="00C95040">
        <w:t xml:space="preserve"> available at the beamline. </w:t>
      </w:r>
      <w:r>
        <w:t>For experiments using the capillary spinner we provide holders compatible with our robotic sample changer and magnetic spinner.</w:t>
      </w:r>
      <w:r w:rsidR="00393DF0">
        <w:br w:type="page"/>
      </w:r>
    </w:p>
    <w:p w:rsidR="00FE1354" w:rsidRPr="0011618B" w:rsidRDefault="0011618B" w:rsidP="007764B2">
      <w:pPr>
        <w:pStyle w:val="Heading1"/>
      </w:pPr>
      <w:r>
        <w:lastRenderedPageBreak/>
        <w:t>Contact details of team leader: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7464"/>
      </w:tblGrid>
      <w:tr w:rsidR="00972EDE" w:rsidRPr="0011618B" w:rsidTr="007764B2">
        <w:trPr>
          <w:trHeight w:val="39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72EDE" w:rsidRPr="0037087A" w:rsidRDefault="00972EDE" w:rsidP="002426FA">
            <w:pPr>
              <w:pStyle w:val="TableField"/>
            </w:pPr>
            <w:r w:rsidRPr="0037087A">
              <w:t>Name:</w:t>
            </w:r>
          </w:p>
        </w:tc>
        <w:tc>
          <w:tcPr>
            <w:tcW w:w="7464" w:type="dxa"/>
            <w:shd w:val="clear" w:color="auto" w:fill="auto"/>
            <w:noWrap/>
            <w:vAlign w:val="center"/>
            <w:hideMark/>
          </w:tcPr>
          <w:p w:rsidR="00972EDE" w:rsidRPr="0011618B" w:rsidRDefault="00972EDE" w:rsidP="002426FA">
            <w:pPr>
              <w:pStyle w:val="TableField"/>
            </w:pPr>
          </w:p>
        </w:tc>
      </w:tr>
      <w:tr w:rsidR="00972EDE" w:rsidRPr="0011618B" w:rsidTr="007764B2">
        <w:trPr>
          <w:trHeight w:val="39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72EDE" w:rsidRPr="0037087A" w:rsidRDefault="00972EDE" w:rsidP="002426FA">
            <w:pPr>
              <w:pStyle w:val="TableField"/>
            </w:pPr>
            <w:r w:rsidRPr="0037087A">
              <w:t>E-Mail:</w:t>
            </w:r>
          </w:p>
        </w:tc>
        <w:tc>
          <w:tcPr>
            <w:tcW w:w="7464" w:type="dxa"/>
            <w:shd w:val="clear" w:color="auto" w:fill="auto"/>
            <w:noWrap/>
            <w:vAlign w:val="center"/>
            <w:hideMark/>
          </w:tcPr>
          <w:p w:rsidR="00972EDE" w:rsidRPr="0011618B" w:rsidRDefault="00972EDE" w:rsidP="002426FA">
            <w:pPr>
              <w:pStyle w:val="TableField"/>
            </w:pPr>
          </w:p>
        </w:tc>
      </w:tr>
      <w:tr w:rsidR="00972EDE" w:rsidRPr="0011618B" w:rsidTr="007764B2">
        <w:trPr>
          <w:trHeight w:val="39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972EDE" w:rsidRPr="0037087A" w:rsidRDefault="00972EDE" w:rsidP="002426FA">
            <w:pPr>
              <w:pStyle w:val="TableField"/>
            </w:pPr>
            <w:r w:rsidRPr="0037087A">
              <w:t>Phone:</w:t>
            </w:r>
          </w:p>
        </w:tc>
        <w:tc>
          <w:tcPr>
            <w:tcW w:w="7464" w:type="dxa"/>
            <w:shd w:val="clear" w:color="auto" w:fill="auto"/>
            <w:noWrap/>
            <w:vAlign w:val="center"/>
            <w:hideMark/>
          </w:tcPr>
          <w:p w:rsidR="00972EDE" w:rsidRPr="0011618B" w:rsidRDefault="00972EDE" w:rsidP="002426FA">
            <w:pPr>
              <w:pStyle w:val="TableField"/>
            </w:pPr>
          </w:p>
        </w:tc>
      </w:tr>
    </w:tbl>
    <w:p w:rsidR="0011618B" w:rsidRDefault="007764B2" w:rsidP="007764B2">
      <w:pPr>
        <w:pStyle w:val="Heading1"/>
      </w:pPr>
      <w:r>
        <w:t>Short T</w:t>
      </w:r>
      <w:r w:rsidR="0011618B">
        <w:t xml:space="preserve">echnical </w:t>
      </w:r>
      <w:r>
        <w:t>D</w:t>
      </w:r>
      <w:r w:rsidR="0011618B">
        <w:t>e</w:t>
      </w:r>
      <w:r>
        <w:t>scription of Planned Experiment</w:t>
      </w:r>
      <w:r w:rsidR="0011618B">
        <w:t>:</w:t>
      </w:r>
    </w:p>
    <w:p w:rsidR="0037087A" w:rsidRPr="007764B2" w:rsidRDefault="0037087A" w:rsidP="007764B2">
      <w:r w:rsidRPr="007764B2">
        <w:t>Please describe the key features and</w:t>
      </w:r>
      <w:r w:rsidR="007764B2">
        <w:t xml:space="preserve"> technical requirements</w:t>
      </w:r>
      <w:r w:rsidRPr="007764B2">
        <w:t xml:space="preserve"> of your experiment. If you wish to give further details, please add them at the end of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393DF0" w:rsidTr="007764B2">
        <w:trPr>
          <w:trHeight w:val="6803"/>
        </w:trPr>
        <w:tc>
          <w:tcPr>
            <w:tcW w:w="8780" w:type="dxa"/>
          </w:tcPr>
          <w:p w:rsidR="00393DF0" w:rsidRDefault="00393DF0" w:rsidP="007764B2"/>
        </w:tc>
      </w:tr>
    </w:tbl>
    <w:p w:rsidR="0011618B" w:rsidRDefault="0011618B" w:rsidP="007764B2">
      <w:pPr>
        <w:pStyle w:val="Heading1"/>
      </w:pPr>
      <w:r>
        <w:t>Beam &amp; detector parameters:</w:t>
      </w:r>
    </w:p>
    <w:p w:rsidR="004D2830" w:rsidRPr="004D2830" w:rsidRDefault="004D2830" w:rsidP="004D2830">
      <w:r>
        <w:t>P02.1 has a fixed energy of 60 </w:t>
      </w:r>
      <w:proofErr w:type="spellStart"/>
      <w:r>
        <w:t>keV</w:t>
      </w:r>
      <w:proofErr w:type="spellEnd"/>
      <w:r>
        <w:t xml:space="preserve"> (λ ~ 0.207 Å). Other parameters can be selected:</w:t>
      </w: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2977"/>
      </w:tblGrid>
      <w:tr w:rsidR="00972EDE" w:rsidRPr="0011618B" w:rsidTr="004D2830">
        <w:trPr>
          <w:trHeight w:val="39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EDE" w:rsidRPr="0011618B" w:rsidRDefault="00972EDE" w:rsidP="002426FA">
            <w:pPr>
              <w:pStyle w:val="TableField"/>
            </w:pPr>
            <w:r w:rsidRPr="0011618B">
              <w:t xml:space="preserve">Beam Size (specify in H </w:t>
            </w:r>
            <w:r>
              <w:t>(mm) x V (mm)</w:t>
            </w:r>
            <w:r w:rsidRPr="0011618B"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EDE" w:rsidRPr="0011618B" w:rsidRDefault="00972EDE" w:rsidP="002426FA">
            <w:pPr>
              <w:pStyle w:val="TableValue"/>
            </w:pPr>
          </w:p>
        </w:tc>
      </w:tr>
      <w:tr w:rsidR="00972EDE" w:rsidRPr="0011618B" w:rsidTr="004D2830">
        <w:trPr>
          <w:trHeight w:val="39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DE" w:rsidRPr="00972EDE" w:rsidRDefault="00972EDE" w:rsidP="002426FA">
            <w:pPr>
              <w:pStyle w:val="TableField"/>
            </w:pPr>
            <w:r w:rsidRPr="00972EDE">
              <w:t>Diffraction Technique</w:t>
            </w:r>
            <w:r w:rsidR="00BB4CC6">
              <w:t>: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972EDE" w:rsidRPr="0011618B" w:rsidRDefault="00972EDE" w:rsidP="002426FA">
            <w:pPr>
              <w:pStyle w:val="TableValue"/>
            </w:pPr>
          </w:p>
        </w:tc>
      </w:tr>
      <w:tr w:rsidR="00972EDE" w:rsidRPr="0011618B" w:rsidTr="004D2830">
        <w:trPr>
          <w:trHeight w:val="397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DE" w:rsidRPr="0011618B" w:rsidRDefault="00972EDE" w:rsidP="002426FA">
            <w:pPr>
              <w:pStyle w:val="TableField"/>
            </w:pPr>
          </w:p>
        </w:tc>
        <w:tc>
          <w:tcPr>
            <w:tcW w:w="3118" w:type="dxa"/>
            <w:tcBorders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E" w:rsidRPr="0011618B" w:rsidRDefault="00972EDE" w:rsidP="002426FA">
            <w:pPr>
              <w:pStyle w:val="TableField"/>
            </w:pPr>
            <w:r w:rsidRPr="0011618B">
              <w:t>Powder Diffraction</w:t>
            </w:r>
          </w:p>
        </w:tc>
        <w:tc>
          <w:tcPr>
            <w:tcW w:w="2977" w:type="dxa"/>
            <w:tcBorders>
              <w:left w:val="single" w:sz="4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EDE" w:rsidRPr="0011618B" w:rsidRDefault="00DF5423" w:rsidP="002426FA">
            <w:pPr>
              <w:pStyle w:val="TableValueTickyBox"/>
            </w:pPr>
            <w:sdt>
              <w:sdtPr>
                <w:id w:val="-167410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72EDE" w:rsidRPr="0011618B" w:rsidTr="004D2830">
        <w:trPr>
          <w:trHeight w:val="39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EDE" w:rsidRPr="0011618B" w:rsidRDefault="00972EDE" w:rsidP="002426FA">
            <w:pPr>
              <w:pStyle w:val="TableField"/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EDE" w:rsidRPr="0011618B" w:rsidRDefault="00972EDE" w:rsidP="002426FA">
            <w:pPr>
              <w:pStyle w:val="TableField"/>
            </w:pPr>
            <w:r w:rsidRPr="0011618B">
              <w:t>Total scattering / PDF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EDE" w:rsidRPr="0011618B" w:rsidRDefault="00DF5423" w:rsidP="002426FA">
            <w:pPr>
              <w:pStyle w:val="TableValueTickyBox"/>
            </w:pPr>
            <w:sdt>
              <w:sdtPr>
                <w:id w:val="1536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</w:tbl>
    <w:p w:rsidR="00A81E31" w:rsidRDefault="00965660" w:rsidP="007764B2">
      <w:pPr>
        <w:pStyle w:val="Heading1"/>
      </w:pPr>
      <w:r>
        <w:lastRenderedPageBreak/>
        <w:t>S</w:t>
      </w:r>
      <w:r w:rsidR="00FD0259">
        <w:t xml:space="preserve">tandard </w:t>
      </w:r>
      <w:r w:rsidR="00A81E31">
        <w:t>Sample Environments</w:t>
      </w:r>
      <w:r w:rsidR="00FD0259">
        <w:t>:</w:t>
      </w:r>
      <w:r w:rsidR="00A81E31">
        <w:t xml:space="preserve"> </w:t>
      </w:r>
    </w:p>
    <w:p w:rsidR="00A81E31" w:rsidRPr="007764B2" w:rsidRDefault="00A81E31" w:rsidP="007764B2">
      <w:pPr>
        <w:pStyle w:val="ListParagraph"/>
      </w:pPr>
      <w:r w:rsidRPr="007764B2">
        <w:t>The optimal length for capillaries for all sample environments is 20-30 mm</w:t>
      </w:r>
      <w:r w:rsidR="00784C3D" w:rsidRPr="007764B2">
        <w:t xml:space="preserve"> (unless indicated)</w:t>
      </w:r>
    </w:p>
    <w:p w:rsidR="00784C3D" w:rsidRPr="007764B2" w:rsidRDefault="00A81E31" w:rsidP="007764B2">
      <w:pPr>
        <w:pStyle w:val="ListParagraph"/>
      </w:pPr>
      <w:r w:rsidRPr="007764B2">
        <w:t>Users are advised to measure their own temperature calibration curve since regular</w:t>
      </w:r>
      <w:r w:rsidR="00784C3D" w:rsidRPr="007764B2">
        <w:t>,</w:t>
      </w:r>
      <w:r w:rsidRPr="007764B2">
        <w:t xml:space="preserve"> inevitable changes to the beamline set-up mean </w:t>
      </w:r>
      <w:r w:rsidR="00784C3D" w:rsidRPr="007764B2">
        <w:t>we cannot provide calibration curves for devices</w:t>
      </w:r>
    </w:p>
    <w:p w:rsidR="00784C3D" w:rsidRPr="00784C3D" w:rsidRDefault="00784C3D" w:rsidP="007764B2">
      <w:pPr>
        <w:pStyle w:val="ListParagraph"/>
      </w:pPr>
      <w:r w:rsidRPr="007764B2">
        <w:t>If you require an internal standard (including silicon for temperature calibration), please inform</w:t>
      </w:r>
      <w:r w:rsidRPr="00784C3D">
        <w:t xml:space="preserve"> </w:t>
      </w:r>
      <w:r w:rsidR="00A26448">
        <w:t>your local contact</w:t>
      </w:r>
      <w:r w:rsidRPr="00784C3D">
        <w:t xml:space="preserve"> in advance of your </w:t>
      </w:r>
      <w:proofErr w:type="spellStart"/>
      <w:r w:rsidRPr="00784C3D">
        <w:t>beamtime</w:t>
      </w:r>
      <w:proofErr w:type="spellEnd"/>
    </w:p>
    <w:tbl>
      <w:tblPr>
        <w:tblStyle w:val="TableGrid"/>
        <w:tblW w:w="8814" w:type="dxa"/>
        <w:tblInd w:w="-34" w:type="dxa"/>
        <w:tblLook w:val="04A0" w:firstRow="1" w:lastRow="0" w:firstColumn="1" w:lastColumn="0" w:noHBand="0" w:noVBand="1"/>
      </w:tblPr>
      <w:tblGrid>
        <w:gridCol w:w="1843"/>
        <w:gridCol w:w="3969"/>
        <w:gridCol w:w="3002"/>
      </w:tblGrid>
      <w:tr w:rsidR="00784C3D" w:rsidTr="003E68F6">
        <w:trPr>
          <w:trHeight w:val="3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784C3D" w:rsidRPr="0037087A" w:rsidRDefault="00784C3D" w:rsidP="002426FA">
            <w:pPr>
              <w:pStyle w:val="TableField"/>
            </w:pPr>
            <w:r w:rsidRPr="0037087A">
              <w:t>Capillary Spinner and Holders</w:t>
            </w:r>
          </w:p>
        </w:tc>
        <w:tc>
          <w:tcPr>
            <w:tcW w:w="3002" w:type="dxa"/>
            <w:vAlign w:val="center"/>
          </w:tcPr>
          <w:p w:rsidR="00784C3D" w:rsidRDefault="00DF5423" w:rsidP="002426FA">
            <w:pPr>
              <w:pStyle w:val="TableValueTickyBox"/>
            </w:pPr>
            <w:sdt>
              <w:sdtPr>
                <w:id w:val="15792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784C3D" w:rsidTr="003E68F6">
        <w:trPr>
          <w:trHeight w:val="397"/>
        </w:trPr>
        <w:tc>
          <w:tcPr>
            <w:tcW w:w="5812" w:type="dxa"/>
            <w:gridSpan w:val="2"/>
            <w:tcBorders>
              <w:bottom w:val="nil"/>
            </w:tcBorders>
            <w:vAlign w:val="center"/>
          </w:tcPr>
          <w:p w:rsidR="00784C3D" w:rsidRDefault="00784C3D" w:rsidP="002426FA">
            <w:pPr>
              <w:pStyle w:val="TableField"/>
            </w:pPr>
            <w:r>
              <w:t>Hot Air Blower</w:t>
            </w:r>
            <w:r w:rsidR="00480EDF">
              <w:t>:</w:t>
            </w:r>
          </w:p>
        </w:tc>
        <w:tc>
          <w:tcPr>
            <w:tcW w:w="3002" w:type="dxa"/>
            <w:shd w:val="clear" w:color="auto" w:fill="000000" w:themeFill="text1"/>
            <w:vAlign w:val="center"/>
          </w:tcPr>
          <w:p w:rsidR="00784C3D" w:rsidRDefault="00784C3D" w:rsidP="003E68F6">
            <w:pPr>
              <w:jc w:val="center"/>
            </w:pPr>
          </w:p>
        </w:tc>
      </w:tr>
      <w:tr w:rsidR="00784C3D" w:rsidTr="00305398">
        <w:trPr>
          <w:trHeight w:val="397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784C3D" w:rsidRDefault="00784C3D" w:rsidP="002426FA">
            <w:pPr>
              <w:pStyle w:val="TableField"/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84C3D" w:rsidRDefault="004510D3" w:rsidP="002426FA">
            <w:pPr>
              <w:pStyle w:val="TableField"/>
            </w:pPr>
            <w:r>
              <w:t xml:space="preserve">Oxford (RT – </w:t>
            </w:r>
            <w:r w:rsidR="00784C3D" w:rsidRPr="0011618B">
              <w:t>1200 K)</w:t>
            </w:r>
          </w:p>
        </w:tc>
        <w:tc>
          <w:tcPr>
            <w:tcW w:w="30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84C3D" w:rsidRDefault="00DF5423" w:rsidP="002426FA">
            <w:pPr>
              <w:pStyle w:val="TableValueTickyBox"/>
            </w:pPr>
            <w:sdt>
              <w:sdtPr>
                <w:id w:val="-46944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784C3D" w:rsidTr="00305398">
        <w:trPr>
          <w:trHeight w:val="397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784C3D" w:rsidRDefault="00784C3D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84C3D" w:rsidRPr="0011618B" w:rsidRDefault="00480EDF" w:rsidP="002426FA">
            <w:pPr>
              <w:pStyle w:val="TableField"/>
            </w:pPr>
            <w:r>
              <w:t xml:space="preserve">Mini – </w:t>
            </w:r>
            <w:r w:rsidR="00784C3D">
              <w:t>with sensor (</w:t>
            </w:r>
            <w:r w:rsidR="004510D3">
              <w:t xml:space="preserve">RT – </w:t>
            </w:r>
            <w:r w:rsidR="00784C3D">
              <w:t>973 K)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84C3D" w:rsidRDefault="00DF5423" w:rsidP="002426FA">
            <w:pPr>
              <w:pStyle w:val="TableValueTickyBox"/>
            </w:pPr>
            <w:sdt>
              <w:sdtPr>
                <w:id w:val="166866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784C3D" w:rsidTr="003E68F6">
        <w:trPr>
          <w:trHeight w:val="3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784C3D" w:rsidRDefault="00784C3D" w:rsidP="00305398">
            <w:pPr>
              <w:pStyle w:val="TableField"/>
            </w:pPr>
            <w:r w:rsidRPr="0011618B">
              <w:t>Ceramic Heater</w:t>
            </w:r>
            <w:r>
              <w:t xml:space="preserve"> (</w:t>
            </w:r>
            <w:r w:rsidR="004510D3">
              <w:t xml:space="preserve">RT – </w:t>
            </w:r>
            <w:r w:rsidR="00DF5423">
              <w:t>1</w:t>
            </w:r>
            <w:bookmarkStart w:id="0" w:name="_GoBack"/>
            <w:bookmarkEnd w:id="0"/>
            <w:r w:rsidRPr="0011618B">
              <w:t>200 K</w:t>
            </w:r>
            <w:r>
              <w:t>)</w:t>
            </w:r>
            <w:r>
              <w:br/>
              <w:t>N.B. No spinner</w:t>
            </w:r>
            <w:r w:rsidR="00305398">
              <w:t>; min. capillary length 33 mm</w:t>
            </w:r>
            <w:r>
              <w:t>.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:rsidR="00784C3D" w:rsidRDefault="00DF5423" w:rsidP="002426FA">
            <w:pPr>
              <w:pStyle w:val="TableValueTickyBox"/>
            </w:pPr>
            <w:sdt>
              <w:sdtPr>
                <w:id w:val="107523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7A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:rsidTr="003E68F6">
        <w:trPr>
          <w:trHeight w:val="397"/>
        </w:trPr>
        <w:tc>
          <w:tcPr>
            <w:tcW w:w="581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510D3" w:rsidRDefault="004510D3" w:rsidP="002426FA">
            <w:pPr>
              <w:pStyle w:val="TableField"/>
            </w:pPr>
            <w:proofErr w:type="spellStart"/>
            <w:r w:rsidRPr="0011618B">
              <w:t>Linkam</w:t>
            </w:r>
            <w:proofErr w:type="spellEnd"/>
            <w:r w:rsidRPr="0011618B">
              <w:t xml:space="preserve"> Furnace/Cryostat</w:t>
            </w:r>
            <w:r>
              <w:t xml:space="preserve"> (90 – 873 K)</w:t>
            </w: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:rsidR="004510D3" w:rsidRDefault="004510D3" w:rsidP="003E68F6">
            <w:pPr>
              <w:jc w:val="center"/>
            </w:pPr>
          </w:p>
        </w:tc>
      </w:tr>
      <w:tr w:rsidR="004510D3" w:rsidTr="003E68F6">
        <w:trPr>
          <w:trHeight w:val="397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4510D3" w:rsidRPr="0011618B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510D3" w:rsidRDefault="004510D3" w:rsidP="002426FA">
            <w:pPr>
              <w:pStyle w:val="TableField"/>
            </w:pPr>
            <w:r>
              <w:t>Capillaries; N.B. No Spinner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4510D3" w:rsidRDefault="00DF5423" w:rsidP="002426FA">
            <w:pPr>
              <w:pStyle w:val="TableValueTickyBox"/>
            </w:pPr>
            <w:sdt>
              <w:sdtPr>
                <w:id w:val="13384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:rsidTr="003E68F6">
        <w:trPr>
          <w:trHeight w:val="397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10D3" w:rsidRPr="0011618B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0D3" w:rsidRDefault="004510D3" w:rsidP="002426FA">
            <w:pPr>
              <w:pStyle w:val="TableField"/>
            </w:pPr>
            <w:r>
              <w:t>Other sample form (please give details)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0D3" w:rsidRDefault="00DF5423" w:rsidP="002426FA">
            <w:pPr>
              <w:pStyle w:val="TableValueTickyBox"/>
            </w:pPr>
            <w:sdt>
              <w:sdtPr>
                <w:id w:val="46686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:rsidTr="003E68F6">
        <w:trPr>
          <w:trHeight w:val="397"/>
        </w:trPr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4510D3" w:rsidRPr="0011618B" w:rsidRDefault="004510D3" w:rsidP="002426FA">
            <w:pPr>
              <w:pStyle w:val="TableField"/>
            </w:pPr>
            <w:proofErr w:type="spellStart"/>
            <w:r>
              <w:t>Cryostream</w:t>
            </w:r>
            <w:proofErr w:type="spellEnd"/>
            <w:r w:rsidR="00480EDF">
              <w:t>:</w:t>
            </w: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510D3" w:rsidRDefault="004510D3" w:rsidP="002426FA">
            <w:pPr>
              <w:pStyle w:val="TableField"/>
            </w:pP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:rsidR="004510D3" w:rsidRDefault="004510D3" w:rsidP="003E68F6">
            <w:pPr>
              <w:jc w:val="center"/>
            </w:pPr>
          </w:p>
        </w:tc>
      </w:tr>
      <w:tr w:rsidR="004510D3" w:rsidTr="00305398">
        <w:trPr>
          <w:trHeight w:val="397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510D3" w:rsidRDefault="004510D3" w:rsidP="002426FA">
            <w:pPr>
              <w:pStyle w:val="TableField"/>
            </w:pPr>
            <w:r>
              <w:t>90 – 400 K</w:t>
            </w:r>
            <w:r w:rsidR="00305398">
              <w:t xml:space="preserve"> (Long nozzle)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4510D3" w:rsidRDefault="00DF5423" w:rsidP="002426FA">
            <w:pPr>
              <w:pStyle w:val="TableValueTickyBox"/>
            </w:pPr>
            <w:sdt>
              <w:sdtPr>
                <w:id w:val="3489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510D3" w:rsidTr="00305398">
        <w:trPr>
          <w:trHeight w:val="397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0D3" w:rsidRDefault="004510D3" w:rsidP="002426FA">
            <w:pPr>
              <w:pStyle w:val="TableField"/>
            </w:pPr>
            <w:r>
              <w:t>90 – 500 K</w:t>
            </w:r>
            <w:r w:rsidR="00305398">
              <w:t xml:space="preserve"> (Short nozzle)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0D3" w:rsidRDefault="00DF5423" w:rsidP="002426FA">
            <w:pPr>
              <w:pStyle w:val="TableValueTickyBox"/>
            </w:pPr>
            <w:sdt>
              <w:sdtPr>
                <w:id w:val="9321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:rsidTr="003E68F6">
        <w:trPr>
          <w:trHeight w:val="397"/>
        </w:trPr>
        <w:tc>
          <w:tcPr>
            <w:tcW w:w="581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80EDF" w:rsidRDefault="00480EDF" w:rsidP="002426FA">
            <w:pPr>
              <w:pStyle w:val="TableField"/>
            </w:pPr>
            <w:proofErr w:type="spellStart"/>
            <w:r>
              <w:t>Kammrath</w:t>
            </w:r>
            <w:proofErr w:type="spellEnd"/>
            <w:r>
              <w:t xml:space="preserve"> &amp; Weiss Stress Rig (0.5 – 500 </w:t>
            </w:r>
            <w:proofErr w:type="spellStart"/>
            <w:r>
              <w:t>kN</w:t>
            </w:r>
            <w:proofErr w:type="spellEnd"/>
            <w:r>
              <w:t>)</w:t>
            </w: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vAlign w:val="center"/>
          </w:tcPr>
          <w:p w:rsidR="00480EDF" w:rsidRDefault="00DF5423" w:rsidP="002426FA">
            <w:pPr>
              <w:pStyle w:val="TableValueTickyBox"/>
            </w:pPr>
            <w:sdt>
              <w:sdtPr>
                <w:id w:val="5083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305398" w:rsidTr="00305398">
        <w:trPr>
          <w:trHeight w:val="397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305398" w:rsidRDefault="00305398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305398" w:rsidRDefault="00305398" w:rsidP="002426FA">
            <w:pPr>
              <w:pStyle w:val="TableField"/>
            </w:pPr>
            <w:r>
              <w:t>Heating option (RT – 673 K)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05398" w:rsidRDefault="00DF5423" w:rsidP="002426FA">
            <w:pPr>
              <w:pStyle w:val="TableValueTickyBox"/>
            </w:pPr>
            <w:sdt>
              <w:sdtPr>
                <w:id w:val="43717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98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:rsidTr="003E68F6">
        <w:trPr>
          <w:trHeight w:val="397"/>
        </w:trPr>
        <w:tc>
          <w:tcPr>
            <w:tcW w:w="5812" w:type="dxa"/>
            <w:gridSpan w:val="2"/>
            <w:vAlign w:val="center"/>
          </w:tcPr>
          <w:p w:rsidR="00480EDF" w:rsidRDefault="00480EDF" w:rsidP="002426FA">
            <w:pPr>
              <w:pStyle w:val="TableField"/>
            </w:pPr>
            <w:r>
              <w:t>Splash box</w:t>
            </w:r>
          </w:p>
        </w:tc>
        <w:tc>
          <w:tcPr>
            <w:tcW w:w="3002" w:type="dxa"/>
            <w:vAlign w:val="center"/>
          </w:tcPr>
          <w:p w:rsidR="00480EDF" w:rsidRDefault="00DF5423" w:rsidP="002426FA">
            <w:pPr>
              <w:pStyle w:val="TableValueTickyBox"/>
            </w:pPr>
            <w:sdt>
              <w:sdtPr>
                <w:id w:val="-125643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EDF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:rsidTr="003E68F6">
        <w:trPr>
          <w:trHeight w:val="397"/>
        </w:trPr>
        <w:tc>
          <w:tcPr>
            <w:tcW w:w="5812" w:type="dxa"/>
            <w:gridSpan w:val="2"/>
            <w:vAlign w:val="center"/>
          </w:tcPr>
          <w:p w:rsidR="00480EDF" w:rsidRDefault="00480EDF" w:rsidP="002426FA">
            <w:pPr>
              <w:pStyle w:val="TableField"/>
            </w:pPr>
            <w:r>
              <w:t>Vacuum pump (</w:t>
            </w:r>
            <w:r w:rsidR="00305398">
              <w:t xml:space="preserve">N.B. </w:t>
            </w:r>
            <w:r>
              <w:t>non-corrosive gases only)</w:t>
            </w:r>
          </w:p>
        </w:tc>
        <w:tc>
          <w:tcPr>
            <w:tcW w:w="3002" w:type="dxa"/>
            <w:vAlign w:val="center"/>
          </w:tcPr>
          <w:p w:rsidR="00480EDF" w:rsidRDefault="00DF5423" w:rsidP="002426FA">
            <w:pPr>
              <w:pStyle w:val="TableValueTickyBox"/>
            </w:pPr>
            <w:sdt>
              <w:sdtPr>
                <w:id w:val="2015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480EDF" w:rsidTr="003E68F6">
        <w:trPr>
          <w:trHeight w:val="397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480EDF" w:rsidRDefault="00480EDF" w:rsidP="002426FA">
            <w:pPr>
              <w:pStyle w:val="TableField"/>
            </w:pPr>
            <w:r>
              <w:t>Thermocouple (how many?)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80EDF" w:rsidRDefault="00480EDF" w:rsidP="003E68F6">
            <w:pPr>
              <w:jc w:val="center"/>
            </w:pPr>
          </w:p>
        </w:tc>
      </w:tr>
      <w:tr w:rsidR="004510D3" w:rsidTr="00305398">
        <w:trPr>
          <w:trHeight w:val="397"/>
        </w:trPr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510D3" w:rsidRDefault="004510D3" w:rsidP="00E966B7">
            <w:pPr>
              <w:pStyle w:val="TableField"/>
            </w:pPr>
            <w:r>
              <w:t>K-Type (3 –</w:t>
            </w:r>
            <w:r w:rsidR="00E966B7">
              <w:t>1533</w:t>
            </w:r>
            <w:r>
              <w:t>K)</w:t>
            </w:r>
          </w:p>
        </w:tc>
        <w:tc>
          <w:tcPr>
            <w:tcW w:w="30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510D3" w:rsidRDefault="004510D3" w:rsidP="002426FA">
            <w:pPr>
              <w:pStyle w:val="TableValue"/>
            </w:pPr>
          </w:p>
        </w:tc>
      </w:tr>
      <w:tr w:rsidR="004510D3" w:rsidTr="00305398">
        <w:trPr>
          <w:trHeight w:val="397"/>
        </w:trPr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4510D3" w:rsidRDefault="004510D3" w:rsidP="002426FA">
            <w:pPr>
              <w:pStyle w:val="TableField"/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4510D3" w:rsidRDefault="00480EDF" w:rsidP="00E966B7">
            <w:pPr>
              <w:pStyle w:val="TableField"/>
            </w:pPr>
            <w:r>
              <w:t>R-Type (223 –</w:t>
            </w:r>
            <w:r w:rsidR="00E966B7">
              <w:t>2023</w:t>
            </w:r>
            <w:r>
              <w:t>K)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510D3" w:rsidRDefault="004510D3" w:rsidP="002426FA">
            <w:pPr>
              <w:pStyle w:val="TableValue"/>
            </w:pPr>
          </w:p>
        </w:tc>
      </w:tr>
    </w:tbl>
    <w:p w:rsidR="002F1363" w:rsidRDefault="002F1363" w:rsidP="002F136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393DF0" w:rsidRDefault="00393DF0" w:rsidP="007764B2">
      <w:pPr>
        <w:pStyle w:val="Heading1"/>
      </w:pPr>
      <w:r>
        <w:lastRenderedPageBreak/>
        <w:t>Chemistry/Preparation Laboratory:</w:t>
      </w:r>
    </w:p>
    <w:p w:rsidR="008844BF" w:rsidRDefault="00156ACD" w:rsidP="007764B2">
      <w:r>
        <w:t>The</w:t>
      </w:r>
      <w:r w:rsidR="002D67C7">
        <w:t xml:space="preserve"> P02.1</w:t>
      </w:r>
      <w:r>
        <w:t xml:space="preserve"> chemistry lab is available for </w:t>
      </w:r>
      <w:r w:rsidR="002D67C7">
        <w:t xml:space="preserve">the </w:t>
      </w:r>
      <w:r>
        <w:t>preparation of powder samples and sample environments</w:t>
      </w:r>
      <w:r w:rsidR="002D67C7">
        <w:t>,</w:t>
      </w:r>
      <w:r>
        <w:t xml:space="preserve"> as well as for (toxic or hazardous) wet chemistry. </w:t>
      </w:r>
    </w:p>
    <w:p w:rsidR="008844BF" w:rsidRDefault="00156ACD" w:rsidP="008844BF">
      <w:pPr>
        <w:pStyle w:val="ListParagraph"/>
      </w:pPr>
      <w:r>
        <w:t xml:space="preserve">The </w:t>
      </w:r>
      <w:r w:rsidRPr="00605FF1">
        <w:rPr>
          <w:b/>
        </w:rPr>
        <w:t>chemistry lab must be booked in your DOOR registration</w:t>
      </w:r>
      <w:r w:rsidR="002D67C7">
        <w:t xml:space="preserve"> (laboratory: PETRA III P02 47c) and you must</w:t>
      </w:r>
      <w:r>
        <w:t xml:space="preserve"> specify all chemicals you intend to use in the lab</w:t>
      </w:r>
      <w:r w:rsidR="002426FA">
        <w:t xml:space="preserve"> in DOOR</w:t>
      </w:r>
      <w:r w:rsidR="008844BF">
        <w:t>.</w:t>
      </w:r>
    </w:p>
    <w:p w:rsidR="00393DF0" w:rsidRDefault="002D67C7" w:rsidP="008844BF">
      <w:pPr>
        <w:pStyle w:val="ListParagraph"/>
      </w:pPr>
      <w:r>
        <w:t xml:space="preserve">If you wish to use any of the additional facilities in the lab, please tick the boxes </w:t>
      </w:r>
      <w:r w:rsidR="008844BF">
        <w:t xml:space="preserve">in the table </w:t>
      </w:r>
      <w:r>
        <w:t>below as these must be booked separately.</w:t>
      </w:r>
      <w:r w:rsidR="00236578">
        <w:t xml:space="preserve"> </w:t>
      </w:r>
      <w:r w:rsidR="00236578" w:rsidRPr="00236578">
        <w:rPr>
          <w:b/>
        </w:rPr>
        <w:t xml:space="preserve">Please also indicate which facilities you wish to use in the </w:t>
      </w:r>
      <w:r w:rsidR="00236578" w:rsidRPr="00236578">
        <w:rPr>
          <w:b/>
          <w:i/>
        </w:rPr>
        <w:t>List of apparatus…</w:t>
      </w:r>
      <w:r w:rsidR="00236578" w:rsidRPr="00236578">
        <w:rPr>
          <w:b/>
        </w:rPr>
        <w:t xml:space="preserve"> </w:t>
      </w:r>
      <w:r w:rsidR="00236578">
        <w:rPr>
          <w:b/>
        </w:rPr>
        <w:t>field</w:t>
      </w:r>
      <w:r w:rsidR="00236578" w:rsidRPr="00236578">
        <w:rPr>
          <w:b/>
        </w:rPr>
        <w:t xml:space="preserve"> in your DOOR registration.</w:t>
      </w:r>
    </w:p>
    <w:p w:rsidR="008844BF" w:rsidRPr="003578F9" w:rsidRDefault="008844BF" w:rsidP="008844BF">
      <w:pPr>
        <w:pStyle w:val="ListParagraph"/>
        <w:rPr>
          <w:i/>
        </w:rPr>
      </w:pPr>
      <w:r w:rsidRPr="008844BF">
        <w:t>DESY is able to dispose of small amounts of liquid and solid chemical waste.</w:t>
      </w:r>
      <w:r>
        <w:t xml:space="preserve"> </w:t>
      </w:r>
      <w:r w:rsidRPr="008844BF">
        <w:rPr>
          <w:i/>
        </w:rPr>
        <w:t xml:space="preserve">N.B. If your experiment will generate </w:t>
      </w:r>
      <w:r>
        <w:rPr>
          <w:i/>
        </w:rPr>
        <w:t>significant</w:t>
      </w:r>
      <w:r w:rsidRPr="008844BF">
        <w:rPr>
          <w:i/>
        </w:rPr>
        <w:t xml:space="preserve"> amounts of chemical waste, please discuss this in advance with your local contact.</w:t>
      </w:r>
    </w:p>
    <w:p w:rsidR="003578F9" w:rsidRPr="003578F9" w:rsidRDefault="003578F9" w:rsidP="008844BF">
      <w:pPr>
        <w:pStyle w:val="ListParagraph"/>
      </w:pPr>
      <w:r>
        <w:t>Reasonable amounts of standard lab solvents are available at the beamline. These should be included in your DOOR registration.</w:t>
      </w:r>
    </w:p>
    <w:p w:rsidR="003578F9" w:rsidRPr="00236578" w:rsidRDefault="00236578" w:rsidP="003578F9">
      <w:pPr>
        <w:pStyle w:val="ListParagraph"/>
        <w:ind w:left="360"/>
      </w:pPr>
      <w:r>
        <w:t xml:space="preserve">If </w:t>
      </w:r>
      <w:r w:rsidR="003578F9">
        <w:t xml:space="preserve">sending samples to or from DESY, please consult the P02.1 Public Guides: </w:t>
      </w:r>
      <w:hyperlink r:id="rId11" w:history="1">
        <w:r w:rsidR="003578F9" w:rsidRPr="0029797D">
          <w:rPr>
            <w:rStyle w:val="Hyperlink"/>
          </w:rPr>
          <w:t>https://confluence.desy.de/x/3QkpBw</w:t>
        </w:r>
      </w:hyperlink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2009"/>
      </w:tblGrid>
      <w:tr w:rsidR="002D67C7" w:rsidTr="007764B2">
        <w:trPr>
          <w:trHeight w:val="397"/>
        </w:trPr>
        <w:tc>
          <w:tcPr>
            <w:tcW w:w="6805" w:type="dxa"/>
            <w:vAlign w:val="center"/>
          </w:tcPr>
          <w:p w:rsidR="002D67C7" w:rsidRDefault="002D67C7" w:rsidP="002426FA">
            <w:pPr>
              <w:pStyle w:val="TableField"/>
            </w:pPr>
            <w:proofErr w:type="spellStart"/>
            <w:r>
              <w:t>Fumehood</w:t>
            </w:r>
            <w:proofErr w:type="spellEnd"/>
          </w:p>
        </w:tc>
        <w:tc>
          <w:tcPr>
            <w:tcW w:w="2009" w:type="dxa"/>
            <w:vAlign w:val="center"/>
          </w:tcPr>
          <w:p w:rsidR="002D67C7" w:rsidRPr="003E68F6" w:rsidRDefault="00DF5423" w:rsidP="002426FA">
            <w:pPr>
              <w:pStyle w:val="TableValueTickyBox"/>
            </w:pPr>
            <w:sdt>
              <w:sdtPr>
                <w:id w:val="-1402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:rsidTr="007764B2">
        <w:trPr>
          <w:trHeight w:val="397"/>
        </w:trPr>
        <w:tc>
          <w:tcPr>
            <w:tcW w:w="6805" w:type="dxa"/>
            <w:vAlign w:val="center"/>
          </w:tcPr>
          <w:p w:rsidR="002D67C7" w:rsidRDefault="002D67C7" w:rsidP="002426FA">
            <w:pPr>
              <w:pStyle w:val="TableField"/>
            </w:pPr>
            <w:r>
              <w:t>Glovebox (</w:t>
            </w:r>
            <w:proofErr w:type="spellStart"/>
            <w:r>
              <w:t>Ar</w:t>
            </w:r>
            <w:proofErr w:type="spellEnd"/>
            <w:r>
              <w:t>-filled)</w:t>
            </w:r>
          </w:p>
        </w:tc>
        <w:tc>
          <w:tcPr>
            <w:tcW w:w="2009" w:type="dxa"/>
            <w:vAlign w:val="center"/>
          </w:tcPr>
          <w:p w:rsidR="002D67C7" w:rsidRPr="003E68F6" w:rsidRDefault="00DF5423" w:rsidP="002426FA">
            <w:pPr>
              <w:pStyle w:val="TableValueTickyBox"/>
            </w:pPr>
            <w:sdt>
              <w:sdtPr>
                <w:id w:val="11899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:rsidTr="007764B2">
        <w:trPr>
          <w:trHeight w:val="397"/>
        </w:trPr>
        <w:tc>
          <w:tcPr>
            <w:tcW w:w="6805" w:type="dxa"/>
            <w:vAlign w:val="center"/>
          </w:tcPr>
          <w:p w:rsidR="002D67C7" w:rsidRDefault="002D67C7" w:rsidP="002426FA">
            <w:pPr>
              <w:pStyle w:val="TableField"/>
            </w:pPr>
            <w:proofErr w:type="spellStart"/>
            <w:r w:rsidRPr="0011618B">
              <w:t>Nabertherm</w:t>
            </w:r>
            <w:proofErr w:type="spellEnd"/>
            <w:r w:rsidRPr="0011618B">
              <w:t xml:space="preserve">  Furnace (max. 1</w:t>
            </w:r>
            <w:r>
              <w:t>57</w:t>
            </w:r>
            <w:r w:rsidRPr="0011618B">
              <w:t>0</w:t>
            </w:r>
            <w:r>
              <w:t xml:space="preserve"> K</w:t>
            </w:r>
            <w:r w:rsidRPr="0011618B">
              <w:t>)</w:t>
            </w:r>
          </w:p>
        </w:tc>
        <w:tc>
          <w:tcPr>
            <w:tcW w:w="2009" w:type="dxa"/>
            <w:vAlign w:val="center"/>
          </w:tcPr>
          <w:p w:rsidR="002D67C7" w:rsidRPr="003E68F6" w:rsidRDefault="00DF5423" w:rsidP="002426FA">
            <w:pPr>
              <w:pStyle w:val="TableValueTickyBox"/>
            </w:pPr>
            <w:sdt>
              <w:sdtPr>
                <w:id w:val="-10215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:rsidTr="007764B2">
        <w:trPr>
          <w:trHeight w:val="397"/>
        </w:trPr>
        <w:tc>
          <w:tcPr>
            <w:tcW w:w="6805" w:type="dxa"/>
            <w:vAlign w:val="center"/>
          </w:tcPr>
          <w:p w:rsidR="002D67C7" w:rsidRDefault="002D67C7" w:rsidP="002426FA">
            <w:pPr>
              <w:pStyle w:val="TableField"/>
            </w:pPr>
            <w:r>
              <w:t>Planetary ball milling (agate mortar and balls / only soft materials)</w:t>
            </w:r>
          </w:p>
        </w:tc>
        <w:tc>
          <w:tcPr>
            <w:tcW w:w="2009" w:type="dxa"/>
            <w:vAlign w:val="center"/>
          </w:tcPr>
          <w:p w:rsidR="002D67C7" w:rsidRPr="003E68F6" w:rsidRDefault="00DF5423" w:rsidP="002426FA">
            <w:pPr>
              <w:pStyle w:val="TableValueTickyBox"/>
            </w:pPr>
            <w:sdt>
              <w:sdtPr>
                <w:id w:val="-47976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:rsidTr="007764B2">
        <w:trPr>
          <w:trHeight w:val="397"/>
        </w:trPr>
        <w:tc>
          <w:tcPr>
            <w:tcW w:w="6805" w:type="dxa"/>
            <w:vAlign w:val="center"/>
          </w:tcPr>
          <w:p w:rsidR="002D67C7" w:rsidRDefault="002D67C7" w:rsidP="002426FA">
            <w:pPr>
              <w:pStyle w:val="TableField"/>
            </w:pPr>
            <w:r>
              <w:t>Ultrasonic bath</w:t>
            </w:r>
          </w:p>
        </w:tc>
        <w:tc>
          <w:tcPr>
            <w:tcW w:w="2009" w:type="dxa"/>
            <w:vAlign w:val="center"/>
          </w:tcPr>
          <w:p w:rsidR="002D67C7" w:rsidRPr="003E68F6" w:rsidRDefault="00DF5423" w:rsidP="002426FA">
            <w:pPr>
              <w:pStyle w:val="TableValueTickyBox"/>
            </w:pPr>
            <w:sdt>
              <w:sdtPr>
                <w:id w:val="165186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2D67C7" w:rsidTr="007764B2">
        <w:trPr>
          <w:trHeight w:val="397"/>
        </w:trPr>
        <w:tc>
          <w:tcPr>
            <w:tcW w:w="6805" w:type="dxa"/>
            <w:vAlign w:val="center"/>
          </w:tcPr>
          <w:p w:rsidR="002D67C7" w:rsidRDefault="002D67C7" w:rsidP="002426FA">
            <w:pPr>
              <w:pStyle w:val="TableField"/>
            </w:pPr>
            <w:r>
              <w:t>Microbalance</w:t>
            </w:r>
          </w:p>
        </w:tc>
        <w:tc>
          <w:tcPr>
            <w:tcW w:w="2009" w:type="dxa"/>
            <w:vAlign w:val="center"/>
          </w:tcPr>
          <w:p w:rsidR="002D67C7" w:rsidRPr="003E68F6" w:rsidRDefault="00DF5423" w:rsidP="002426FA">
            <w:pPr>
              <w:pStyle w:val="TableValueTickyBox"/>
            </w:pPr>
            <w:sdt>
              <w:sdtPr>
                <w:id w:val="-3813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7C7" w:rsidRPr="003E68F6">
                  <w:rPr>
                    <w:rFonts w:hint="eastAsia"/>
                  </w:rPr>
                  <w:t>☐</w:t>
                </w:r>
              </w:sdtContent>
            </w:sdt>
          </w:p>
        </w:tc>
      </w:tr>
    </w:tbl>
    <w:p w:rsidR="003101B9" w:rsidRDefault="003101B9" w:rsidP="007764B2">
      <w:pPr>
        <w:pStyle w:val="Heading1"/>
      </w:pPr>
      <w:r>
        <w:t xml:space="preserve">Lasers &amp; </w:t>
      </w:r>
      <w:r w:rsidR="00A81E31">
        <w:t>L</w:t>
      </w:r>
      <w:r>
        <w:t xml:space="preserve">ight </w:t>
      </w:r>
      <w:r w:rsidR="00A81E31">
        <w:t>E</w:t>
      </w:r>
      <w:r>
        <w:t xml:space="preserve">mitting </w:t>
      </w:r>
      <w:r w:rsidR="00A81E31">
        <w:t>D</w:t>
      </w:r>
      <w:r>
        <w:t>iodes</w:t>
      </w:r>
      <w:r w:rsidR="00A81E31">
        <w:t xml:space="preserve"> (LEDs)</w:t>
      </w:r>
      <w:r>
        <w:t>:</w:t>
      </w:r>
    </w:p>
    <w:p w:rsidR="00480EDF" w:rsidRDefault="00480EDF" w:rsidP="007764B2">
      <w:pPr>
        <w:pStyle w:val="ListParagraph"/>
      </w:pPr>
      <w:r>
        <w:t xml:space="preserve">If you wish to use a laser </w:t>
      </w:r>
      <w:r w:rsidR="00305398">
        <w:t xml:space="preserve">(above Class 1) </w:t>
      </w:r>
      <w:r>
        <w:t>o</w:t>
      </w:r>
      <w:r w:rsidR="00305398">
        <w:t>r</w:t>
      </w:r>
      <w:r>
        <w:t xml:space="preserve"> </w:t>
      </w:r>
      <w:r w:rsidR="00305398">
        <w:t xml:space="preserve">any </w:t>
      </w:r>
      <w:r>
        <w:t>LED</w:t>
      </w:r>
      <w:r w:rsidR="00305398">
        <w:t xml:space="preserve"> (all LEDs are</w:t>
      </w:r>
      <w:r w:rsidR="008844BF">
        <w:t xml:space="preserve"> considered as</w:t>
      </w:r>
      <w:r w:rsidR="00305398">
        <w:t xml:space="preserve"> Class 4) </w:t>
      </w:r>
      <w:r w:rsidR="008844BF">
        <w:t>as part of</w:t>
      </w:r>
      <w:r>
        <w:t xml:space="preserve"> your experiment </w:t>
      </w:r>
      <w:r w:rsidR="00305398">
        <w:t>this</w:t>
      </w:r>
      <w:r>
        <w:t xml:space="preserve"> must be connected to the beamline laser interlock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835"/>
        <w:gridCol w:w="3002"/>
      </w:tblGrid>
      <w:tr w:rsidR="00972EDE" w:rsidRPr="00972EDE" w:rsidTr="00393DF0">
        <w:trPr>
          <w:trHeight w:val="340"/>
        </w:trPr>
        <w:tc>
          <w:tcPr>
            <w:tcW w:w="581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972EDE" w:rsidRPr="00972EDE" w:rsidRDefault="00972EDE" w:rsidP="007764B2">
            <w:r w:rsidRPr="00972EDE">
              <w:t>Laser / LED</w:t>
            </w:r>
            <w:r>
              <w:t xml:space="preserve"> will be used</w:t>
            </w:r>
          </w:p>
        </w:tc>
        <w:tc>
          <w:tcPr>
            <w:tcW w:w="3002" w:type="dxa"/>
            <w:tcBorders>
              <w:left w:val="single" w:sz="4" w:space="0" w:color="auto"/>
              <w:bottom w:val="nil"/>
            </w:tcBorders>
            <w:vAlign w:val="center"/>
          </w:tcPr>
          <w:p w:rsidR="00972EDE" w:rsidRPr="00972EDE" w:rsidRDefault="00DF5423" w:rsidP="002426FA">
            <w:pPr>
              <w:pStyle w:val="TableValueTickyBox"/>
            </w:pPr>
            <w:sdt>
              <w:sdtPr>
                <w:id w:val="-20371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EDE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972EDE" w:rsidRPr="00972EDE" w:rsidTr="0037087A">
        <w:trPr>
          <w:trHeight w:val="340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972EDE" w:rsidRPr="00972EDE" w:rsidRDefault="00972EDE" w:rsidP="007764B2"/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72EDE" w:rsidRPr="00972EDE" w:rsidRDefault="00972EDE" w:rsidP="007764B2">
            <w:r>
              <w:t>Wavelength (in mm)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972EDE" w:rsidRPr="00972EDE" w:rsidRDefault="00972EDE" w:rsidP="002426FA">
            <w:pPr>
              <w:pStyle w:val="TableValue"/>
            </w:pPr>
          </w:p>
        </w:tc>
      </w:tr>
      <w:tr w:rsidR="00972EDE" w:rsidRPr="00972EDE" w:rsidTr="0037087A">
        <w:trPr>
          <w:trHeight w:val="340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972EDE" w:rsidRPr="00972EDE" w:rsidRDefault="00972EDE" w:rsidP="007764B2"/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72EDE" w:rsidRPr="00972EDE" w:rsidRDefault="00972EDE" w:rsidP="007764B2">
            <w:r>
              <w:t xml:space="preserve">Output power (in </w:t>
            </w:r>
            <w:proofErr w:type="spellStart"/>
            <w:r>
              <w:t>mW</w:t>
            </w:r>
            <w:proofErr w:type="spellEnd"/>
            <w:r>
              <w:t>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72EDE" w:rsidRPr="00972EDE" w:rsidRDefault="00972EDE" w:rsidP="002426FA">
            <w:pPr>
              <w:pStyle w:val="TableValue"/>
            </w:pPr>
          </w:p>
        </w:tc>
      </w:tr>
      <w:tr w:rsidR="00972EDE" w:rsidRPr="00972EDE" w:rsidTr="0037087A">
        <w:trPr>
          <w:trHeight w:val="340"/>
        </w:trPr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:rsidR="00972EDE" w:rsidRPr="00972EDE" w:rsidRDefault="00972EDE" w:rsidP="007764B2"/>
        </w:tc>
        <w:tc>
          <w:tcPr>
            <w:tcW w:w="2835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972EDE" w:rsidRDefault="00972EDE" w:rsidP="007764B2">
            <w:r>
              <w:t>Laser Class (if applicable)</w:t>
            </w:r>
          </w:p>
        </w:tc>
        <w:tc>
          <w:tcPr>
            <w:tcW w:w="300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72EDE" w:rsidRPr="00972EDE" w:rsidRDefault="00972EDE" w:rsidP="002426FA">
            <w:pPr>
              <w:pStyle w:val="TableValue"/>
            </w:pPr>
          </w:p>
        </w:tc>
      </w:tr>
    </w:tbl>
    <w:p w:rsidR="002F1363" w:rsidRDefault="002F1363">
      <w:pPr>
        <w:spacing w:line="240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E1354" w:rsidRDefault="00393DF0" w:rsidP="002F1363">
      <w:pPr>
        <w:pStyle w:val="Heading1"/>
      </w:pPr>
      <w:r>
        <w:lastRenderedPageBreak/>
        <w:t>Custom-made S</w:t>
      </w:r>
      <w:r w:rsidR="00FD0259">
        <w:t xml:space="preserve">ample </w:t>
      </w:r>
      <w:r>
        <w:t>E</w:t>
      </w:r>
      <w:r w:rsidR="00FD0259">
        <w:t xml:space="preserve">nvironment </w:t>
      </w:r>
      <w:r>
        <w:t>P</w:t>
      </w:r>
      <w:r w:rsidR="00FD0259">
        <w:t xml:space="preserve">rovided by </w:t>
      </w:r>
      <w:r>
        <w:t>U</w:t>
      </w:r>
      <w:r w:rsidR="00FD0259">
        <w:t>sers:</w:t>
      </w:r>
    </w:p>
    <w:p w:rsidR="00393DF0" w:rsidRDefault="00393DF0" w:rsidP="007764B2">
      <w:r>
        <w:t>If you are bringing your own sample environment, please provide a sketch or images</w:t>
      </w:r>
      <w:r w:rsidR="00A93835">
        <w:t>,</w:t>
      </w:r>
      <w:r>
        <w:t xml:space="preserve"> indicating its dimensions and how you plan to attach it to the sample stages/table at the beamline. If you require media (e.g. </w:t>
      </w:r>
      <w:r w:rsidRPr="0011618B">
        <w:t>compressed air, gases, water cooling</w:t>
      </w:r>
      <w:r>
        <w:t>, electricity), please indicate the connection and their type</w:t>
      </w:r>
      <w:r w:rsidR="00A93835">
        <w:t xml:space="preserve"> and specify what media you require in Section 9</w:t>
      </w:r>
      <w:r>
        <w:t>.</w:t>
      </w:r>
      <w:r w:rsidR="00A93835">
        <w:t xml:space="preserve"> Please use Section 10 (Further Information) if you need more space.</w:t>
      </w:r>
    </w:p>
    <w:p w:rsidR="00A93835" w:rsidRDefault="00A93835" w:rsidP="007764B2">
      <w:r>
        <w:t xml:space="preserve">If you already have a safety concept, please submit </w:t>
      </w:r>
      <w:r w:rsidR="00305398">
        <w:t>it</w:t>
      </w:r>
      <w:r>
        <w:t xml:space="preserve"> with th</w:t>
      </w:r>
      <w:r w:rsidR="00305398">
        <w:t>is</w:t>
      </w:r>
      <w:r>
        <w:t xml:space="preserve"> form (in case of high pressures, temperatures or electric fields</w:t>
      </w:r>
      <w:r w:rsidR="00305398">
        <w:t xml:space="preserve">; all gas experiments regardless of pressure require a safety concept). Safety concepts </w:t>
      </w:r>
      <w:r>
        <w:t xml:space="preserve">must </w:t>
      </w:r>
      <w:r w:rsidR="00305398">
        <w:t xml:space="preserve">also </w:t>
      </w:r>
      <w:r>
        <w:t>be submitted in DOOR before the start of the experiment).</w:t>
      </w:r>
      <w:r w:rsidR="00305398"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814"/>
      </w:tblGrid>
      <w:tr w:rsidR="00393DF0" w:rsidTr="00BB4CC6">
        <w:trPr>
          <w:trHeight w:val="7710"/>
        </w:trPr>
        <w:tc>
          <w:tcPr>
            <w:tcW w:w="8814" w:type="dxa"/>
          </w:tcPr>
          <w:p w:rsidR="00393DF0" w:rsidRDefault="00393DF0" w:rsidP="007764B2"/>
        </w:tc>
      </w:tr>
    </w:tbl>
    <w:p w:rsidR="003E68F6" w:rsidRDefault="003E68F6" w:rsidP="003E68F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FE1354" w:rsidRDefault="00DE26A6" w:rsidP="007764B2">
      <w:pPr>
        <w:pStyle w:val="Heading1"/>
      </w:pPr>
      <w:r>
        <w:lastRenderedPageBreak/>
        <w:t>Media</w:t>
      </w:r>
      <w:r w:rsidR="00AA3880">
        <w:t>:</w:t>
      </w:r>
    </w:p>
    <w:p w:rsidR="00BB4CC6" w:rsidRDefault="00BB4CC6" w:rsidP="007764B2">
      <w:pPr>
        <w:pStyle w:val="Heading2"/>
      </w:pPr>
      <w:r w:rsidRPr="00DE26A6">
        <w:t>Gases</w:t>
      </w:r>
    </w:p>
    <w:p w:rsidR="00A26448" w:rsidRDefault="00A26448" w:rsidP="00A93835">
      <w:pPr>
        <w:pStyle w:val="ListParagraph"/>
      </w:pPr>
      <w:r>
        <w:t xml:space="preserve">To use gases in their experiment, </w:t>
      </w:r>
      <w:r w:rsidRPr="00A26448">
        <w:rPr>
          <w:b/>
        </w:rPr>
        <w:t xml:space="preserve">users must complete the </w:t>
      </w:r>
      <w:r w:rsidRPr="00A26448">
        <w:rPr>
          <w:b/>
          <w:i/>
        </w:rPr>
        <w:t>Gases</w:t>
      </w:r>
      <w:r w:rsidRPr="00A26448">
        <w:rPr>
          <w:b/>
        </w:rPr>
        <w:t xml:space="preserve"> training in DOOR</w:t>
      </w:r>
      <w:r>
        <w:t xml:space="preserve">. </w:t>
      </w:r>
    </w:p>
    <w:p w:rsidR="00A93835" w:rsidRDefault="00A93835" w:rsidP="00A93835">
      <w:pPr>
        <w:pStyle w:val="ListParagraph"/>
      </w:pPr>
      <w:r>
        <w:t>Please give exact details of how gases will be used in your experiment in Section 10 (Further Information).</w:t>
      </w:r>
    </w:p>
    <w:p w:rsidR="00C95040" w:rsidRDefault="00A93835" w:rsidP="00A93835">
      <w:pPr>
        <w:pStyle w:val="ListParagraph"/>
      </w:pPr>
      <w:r>
        <w:t xml:space="preserve">Users are expected to bring all hoses and pipes needed to connect </w:t>
      </w:r>
      <w:r w:rsidR="00C95040">
        <w:t xml:space="preserve">their own sample environments to the beamline supplies. Please ensure your sample environment can be connected to either 1/8 inch Swagelok fittings or 6 mm </w:t>
      </w:r>
      <w:proofErr w:type="spellStart"/>
      <w:r w:rsidR="00C95040">
        <w:t>Festo</w:t>
      </w:r>
      <w:proofErr w:type="spellEnd"/>
      <w:r w:rsidR="00C95040">
        <w:t xml:space="preserve"> Push-In fittings.</w:t>
      </w:r>
    </w:p>
    <w:p w:rsidR="00A93835" w:rsidRDefault="00C95040" w:rsidP="00C95040">
      <w:pPr>
        <w:pStyle w:val="ListParagraph"/>
      </w:pPr>
      <w:r>
        <w:t>If you require a gas with a specific purity level, please indicate this in the Other Gas field in the table.</w:t>
      </w:r>
      <w:r w:rsidRPr="00A93835">
        <w:t xml:space="preserve"> </w:t>
      </w:r>
    </w:p>
    <w:p w:rsidR="00A26448" w:rsidRPr="00A93835" w:rsidRDefault="00A26448" w:rsidP="00C95040">
      <w:pPr>
        <w:pStyle w:val="ListParagraph"/>
      </w:pPr>
      <w:r>
        <w:t>The maximum gas pressure available is limited by the regulators available at the beamline. Please contact your local contact for details.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985"/>
        <w:gridCol w:w="1559"/>
      </w:tblGrid>
      <w:tr w:rsidR="00BB4CC6" w:rsidRPr="003E68F6" w:rsidTr="003578F9">
        <w:tc>
          <w:tcPr>
            <w:tcW w:w="2127" w:type="dxa"/>
            <w:vAlign w:val="center"/>
          </w:tcPr>
          <w:p w:rsidR="00BB4CC6" w:rsidRPr="003E68F6" w:rsidRDefault="00BB4CC6" w:rsidP="002426FA">
            <w:pPr>
              <w:pStyle w:val="TableField"/>
              <w:jc w:val="center"/>
            </w:pPr>
          </w:p>
        </w:tc>
        <w:tc>
          <w:tcPr>
            <w:tcW w:w="1417" w:type="dxa"/>
            <w:vAlign w:val="center"/>
          </w:tcPr>
          <w:p w:rsidR="00BB4CC6" w:rsidRPr="003E68F6" w:rsidRDefault="00BB4CC6" w:rsidP="002426FA">
            <w:pPr>
              <w:pStyle w:val="TableField"/>
              <w:jc w:val="center"/>
            </w:pPr>
            <w:r w:rsidRPr="003E68F6">
              <w:t>Required for experiment?</w:t>
            </w:r>
          </w:p>
        </w:tc>
        <w:tc>
          <w:tcPr>
            <w:tcW w:w="1701" w:type="dxa"/>
            <w:vAlign w:val="center"/>
          </w:tcPr>
          <w:p w:rsidR="00BB4CC6" w:rsidRPr="003E68F6" w:rsidRDefault="00305398" w:rsidP="00305398">
            <w:pPr>
              <w:pStyle w:val="TableField"/>
              <w:jc w:val="center"/>
            </w:pPr>
            <w:r>
              <w:t xml:space="preserve">Bottle Size or </w:t>
            </w:r>
            <w:r w:rsidR="00BB4CC6" w:rsidRPr="003E68F6">
              <w:t xml:space="preserve">Approx. </w:t>
            </w:r>
            <w:r>
              <w:t>Volume</w:t>
            </w:r>
            <w:r w:rsidR="00BB4CC6" w:rsidRPr="003E68F6">
              <w:t xml:space="preserve"> Required</w:t>
            </w:r>
          </w:p>
        </w:tc>
        <w:tc>
          <w:tcPr>
            <w:tcW w:w="1985" w:type="dxa"/>
            <w:vAlign w:val="center"/>
          </w:tcPr>
          <w:p w:rsidR="00BB4CC6" w:rsidRPr="003E68F6" w:rsidRDefault="00BB4CC6" w:rsidP="002426FA">
            <w:pPr>
              <w:pStyle w:val="TableField"/>
              <w:jc w:val="center"/>
            </w:pPr>
            <w:r w:rsidRPr="003E68F6">
              <w:t>Required Pressure at Sample Environment</w:t>
            </w:r>
          </w:p>
        </w:tc>
        <w:tc>
          <w:tcPr>
            <w:tcW w:w="1559" w:type="dxa"/>
            <w:vAlign w:val="center"/>
          </w:tcPr>
          <w:p w:rsidR="00BB4CC6" w:rsidRDefault="00BB4CC6" w:rsidP="002426FA">
            <w:pPr>
              <w:pStyle w:val="TableField"/>
              <w:jc w:val="center"/>
            </w:pPr>
            <w:r w:rsidRPr="003E68F6">
              <w:t>Monitoring Required?</w:t>
            </w:r>
          </w:p>
          <w:p w:rsidR="003578F9" w:rsidRPr="003E68F6" w:rsidRDefault="003578F9" w:rsidP="003578F9">
            <w:pPr>
              <w:pStyle w:val="TableField"/>
              <w:jc w:val="center"/>
            </w:pPr>
            <w:r w:rsidRPr="003578F9">
              <w:rPr>
                <w:sz w:val="18"/>
              </w:rPr>
              <w:t>(</w:t>
            </w:r>
            <w:r w:rsidRPr="003578F9">
              <w:rPr>
                <w:color w:val="FF0000"/>
                <w:sz w:val="18"/>
              </w:rPr>
              <w:t>Staff Reference</w:t>
            </w:r>
            <w:r w:rsidRPr="003578F9">
              <w:rPr>
                <w:sz w:val="18"/>
              </w:rPr>
              <w:t>)</w:t>
            </w:r>
          </w:p>
        </w:tc>
      </w:tr>
      <w:tr w:rsidR="00BB4CC6" w:rsidTr="003578F9">
        <w:tc>
          <w:tcPr>
            <w:tcW w:w="2127" w:type="dxa"/>
            <w:vAlign w:val="center"/>
          </w:tcPr>
          <w:p w:rsidR="00BB4CC6" w:rsidRDefault="00BB4CC6" w:rsidP="002426FA">
            <w:pPr>
              <w:pStyle w:val="TableField"/>
            </w:pPr>
            <w:r w:rsidRPr="0011618B">
              <w:t>Compressed air</w:t>
            </w:r>
            <w:r>
              <w:br/>
            </w:r>
            <w:r w:rsidR="00DE26A6">
              <w:t>(</w:t>
            </w:r>
            <w:r>
              <w:t>House supply</w:t>
            </w:r>
            <w:r w:rsidR="007764B2">
              <w:t>, max. 6 bar)</w:t>
            </w:r>
          </w:p>
        </w:tc>
        <w:tc>
          <w:tcPr>
            <w:tcW w:w="1417" w:type="dxa"/>
            <w:vAlign w:val="center"/>
          </w:tcPr>
          <w:p w:rsidR="00BB4CC6" w:rsidRPr="003E68F6" w:rsidRDefault="00DF5423" w:rsidP="002426FA">
            <w:pPr>
              <w:pStyle w:val="TableValueTickyBox"/>
            </w:pPr>
            <w:sdt>
              <w:sdtPr>
                <w:id w:val="-1687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764B2" w:rsidRDefault="007764B2" w:rsidP="003E68F6">
            <w:pPr>
              <w:jc w:val="center"/>
            </w:pPr>
            <w:r>
              <w:t>No</w:t>
            </w:r>
          </w:p>
        </w:tc>
      </w:tr>
      <w:tr w:rsidR="00BB4CC6" w:rsidTr="003578F9">
        <w:tc>
          <w:tcPr>
            <w:tcW w:w="2127" w:type="dxa"/>
            <w:vAlign w:val="center"/>
          </w:tcPr>
          <w:p w:rsidR="00BB4CC6" w:rsidRDefault="00BB4CC6" w:rsidP="002426FA">
            <w:pPr>
              <w:pStyle w:val="TableField"/>
            </w:pPr>
            <w:r>
              <w:t>N</w:t>
            </w:r>
            <w:r w:rsidRPr="007764B2">
              <w:rPr>
                <w:vertAlign w:val="subscript"/>
              </w:rPr>
              <w:t>2</w:t>
            </w:r>
            <w:r w:rsidR="00DE26A6">
              <w:t xml:space="preserve"> (</w:t>
            </w:r>
            <w:r>
              <w:t>House supply</w:t>
            </w:r>
            <w:r w:rsidR="007764B2">
              <w:t>, max. 0.5 bar</w:t>
            </w:r>
            <w:r w:rsidR="00DE26A6">
              <w:t>)</w:t>
            </w:r>
          </w:p>
        </w:tc>
        <w:tc>
          <w:tcPr>
            <w:tcW w:w="1417" w:type="dxa"/>
            <w:vAlign w:val="center"/>
          </w:tcPr>
          <w:p w:rsidR="00BB4CC6" w:rsidRPr="003E68F6" w:rsidRDefault="00DF5423" w:rsidP="002426FA">
            <w:pPr>
              <w:pStyle w:val="TableValueTickyBox"/>
            </w:pPr>
            <w:sdt>
              <w:sdtPr>
                <w:id w:val="6772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:rsidTr="003578F9">
        <w:trPr>
          <w:trHeight w:val="397"/>
        </w:trPr>
        <w:tc>
          <w:tcPr>
            <w:tcW w:w="2127" w:type="dxa"/>
            <w:vAlign w:val="center"/>
          </w:tcPr>
          <w:p w:rsidR="00BB4CC6" w:rsidRDefault="00BB4CC6" w:rsidP="002426FA">
            <w:pPr>
              <w:pStyle w:val="TableField"/>
            </w:pPr>
            <w:r>
              <w:t>N</w:t>
            </w:r>
            <w:r w:rsidRPr="007764B2">
              <w:rPr>
                <w:vertAlign w:val="subscript"/>
              </w:rPr>
              <w:t>2</w:t>
            </w:r>
            <w:r w:rsidR="00DE26A6">
              <w:t xml:space="preserve"> (Bottle)</w:t>
            </w:r>
          </w:p>
        </w:tc>
        <w:tc>
          <w:tcPr>
            <w:tcW w:w="1417" w:type="dxa"/>
            <w:vAlign w:val="center"/>
          </w:tcPr>
          <w:p w:rsidR="00BB4CC6" w:rsidRPr="003E68F6" w:rsidRDefault="00DF5423" w:rsidP="002426FA">
            <w:pPr>
              <w:pStyle w:val="TableValueTickyBox"/>
            </w:pPr>
            <w:sdt>
              <w:sdtPr>
                <w:id w:val="-147566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:rsidTr="003578F9">
        <w:trPr>
          <w:trHeight w:val="397"/>
        </w:trPr>
        <w:tc>
          <w:tcPr>
            <w:tcW w:w="2127" w:type="dxa"/>
            <w:vAlign w:val="center"/>
          </w:tcPr>
          <w:p w:rsidR="00BB4CC6" w:rsidRDefault="00DE26A6" w:rsidP="002426FA">
            <w:pPr>
              <w:pStyle w:val="TableField"/>
            </w:pPr>
            <w:r>
              <w:t>He</w:t>
            </w:r>
          </w:p>
        </w:tc>
        <w:tc>
          <w:tcPr>
            <w:tcW w:w="1417" w:type="dxa"/>
            <w:vAlign w:val="center"/>
          </w:tcPr>
          <w:p w:rsidR="00BB4CC6" w:rsidRPr="003E68F6" w:rsidRDefault="00DF5423" w:rsidP="002426FA">
            <w:pPr>
              <w:pStyle w:val="TableValueTickyBox"/>
            </w:pPr>
            <w:sdt>
              <w:sdtPr>
                <w:id w:val="11430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:rsidTr="003578F9">
        <w:trPr>
          <w:trHeight w:val="397"/>
        </w:trPr>
        <w:tc>
          <w:tcPr>
            <w:tcW w:w="2127" w:type="dxa"/>
            <w:vAlign w:val="center"/>
          </w:tcPr>
          <w:p w:rsidR="00BB4CC6" w:rsidRDefault="00DE26A6" w:rsidP="002426FA">
            <w:pPr>
              <w:pStyle w:val="TableField"/>
            </w:pPr>
            <w:r>
              <w:t>Ne</w:t>
            </w:r>
          </w:p>
        </w:tc>
        <w:tc>
          <w:tcPr>
            <w:tcW w:w="1417" w:type="dxa"/>
            <w:vAlign w:val="center"/>
          </w:tcPr>
          <w:p w:rsidR="00BB4CC6" w:rsidRPr="003E68F6" w:rsidRDefault="00DF5423" w:rsidP="002426FA">
            <w:pPr>
              <w:pStyle w:val="TableValueTickyBox"/>
            </w:pPr>
            <w:sdt>
              <w:sdtPr>
                <w:id w:val="-14678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4CC6" w:rsidRDefault="007764B2" w:rsidP="003E68F6">
            <w:pPr>
              <w:jc w:val="center"/>
            </w:pPr>
            <w:r>
              <w:t>No</w:t>
            </w:r>
          </w:p>
        </w:tc>
      </w:tr>
      <w:tr w:rsidR="00BB4CC6" w:rsidTr="003578F9">
        <w:trPr>
          <w:trHeight w:val="397"/>
        </w:trPr>
        <w:tc>
          <w:tcPr>
            <w:tcW w:w="2127" w:type="dxa"/>
            <w:vAlign w:val="center"/>
          </w:tcPr>
          <w:p w:rsidR="00BB4CC6" w:rsidRDefault="00DE26A6" w:rsidP="002426FA">
            <w:pPr>
              <w:pStyle w:val="TableField"/>
            </w:pPr>
            <w:proofErr w:type="spellStart"/>
            <w:r>
              <w:t>Ar</w:t>
            </w:r>
            <w:proofErr w:type="spellEnd"/>
          </w:p>
        </w:tc>
        <w:tc>
          <w:tcPr>
            <w:tcW w:w="1417" w:type="dxa"/>
            <w:vAlign w:val="center"/>
          </w:tcPr>
          <w:p w:rsidR="00BB4CC6" w:rsidRPr="003E68F6" w:rsidRDefault="00DF5423" w:rsidP="002426FA">
            <w:pPr>
              <w:pStyle w:val="TableValueTickyBox"/>
            </w:pPr>
            <w:sdt>
              <w:sdtPr>
                <w:id w:val="6669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:rsidR="00BB4CC6" w:rsidRDefault="00BB4CC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4CC6" w:rsidRDefault="007764B2" w:rsidP="003E68F6">
            <w:pPr>
              <w:jc w:val="center"/>
            </w:pPr>
            <w:r>
              <w:t>No</w:t>
            </w:r>
          </w:p>
        </w:tc>
      </w:tr>
      <w:tr w:rsidR="00DE26A6" w:rsidTr="003578F9">
        <w:trPr>
          <w:trHeight w:val="397"/>
        </w:trPr>
        <w:tc>
          <w:tcPr>
            <w:tcW w:w="2127" w:type="dxa"/>
            <w:vAlign w:val="center"/>
          </w:tcPr>
          <w:p w:rsidR="00DE26A6" w:rsidRDefault="00DE26A6" w:rsidP="002426FA">
            <w:pPr>
              <w:pStyle w:val="TableField"/>
            </w:pPr>
            <w:r>
              <w:t>H</w:t>
            </w:r>
            <w:r w:rsidRPr="007764B2">
              <w:rPr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:rsidR="00DE26A6" w:rsidRPr="003E68F6" w:rsidRDefault="00DF5423" w:rsidP="002426FA">
            <w:pPr>
              <w:pStyle w:val="TableValueTickyBox"/>
            </w:pPr>
            <w:sdt>
              <w:sdtPr>
                <w:id w:val="-14129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E26A6" w:rsidRDefault="007764B2" w:rsidP="003E68F6">
            <w:pPr>
              <w:jc w:val="center"/>
            </w:pPr>
            <w:r w:rsidRPr="00AA3880">
              <w:t>Yes</w:t>
            </w:r>
          </w:p>
        </w:tc>
      </w:tr>
      <w:tr w:rsidR="00DE26A6" w:rsidTr="003578F9">
        <w:trPr>
          <w:trHeight w:val="397"/>
        </w:trPr>
        <w:tc>
          <w:tcPr>
            <w:tcW w:w="2127" w:type="dxa"/>
            <w:vAlign w:val="center"/>
          </w:tcPr>
          <w:p w:rsidR="00DE26A6" w:rsidRDefault="00DE26A6" w:rsidP="002426FA">
            <w:pPr>
              <w:pStyle w:val="TableField"/>
            </w:pPr>
            <w:r>
              <w:t>O</w:t>
            </w:r>
            <w:r w:rsidRPr="007764B2">
              <w:rPr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:rsidR="00DE26A6" w:rsidRPr="003E68F6" w:rsidRDefault="00DF5423" w:rsidP="002426FA">
            <w:pPr>
              <w:pStyle w:val="TableValueTickyBox"/>
            </w:pPr>
            <w:sdt>
              <w:sdtPr>
                <w:id w:val="7345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E26A6" w:rsidRDefault="007764B2" w:rsidP="003E68F6">
            <w:pPr>
              <w:jc w:val="center"/>
            </w:pPr>
            <w:r>
              <w:t>No</w:t>
            </w:r>
          </w:p>
        </w:tc>
      </w:tr>
      <w:tr w:rsidR="00DE26A6" w:rsidTr="003578F9">
        <w:trPr>
          <w:trHeight w:val="397"/>
        </w:trPr>
        <w:tc>
          <w:tcPr>
            <w:tcW w:w="2127" w:type="dxa"/>
            <w:vAlign w:val="center"/>
          </w:tcPr>
          <w:p w:rsidR="00DE26A6" w:rsidRDefault="00DE26A6" w:rsidP="002426FA">
            <w:pPr>
              <w:pStyle w:val="TableField"/>
            </w:pPr>
            <w:r>
              <w:t>CO</w:t>
            </w:r>
          </w:p>
        </w:tc>
        <w:tc>
          <w:tcPr>
            <w:tcW w:w="1417" w:type="dxa"/>
            <w:vAlign w:val="center"/>
          </w:tcPr>
          <w:p w:rsidR="00DE26A6" w:rsidRPr="003E68F6" w:rsidRDefault="00DF5423" w:rsidP="002426FA">
            <w:pPr>
              <w:pStyle w:val="TableValueTickyBox"/>
            </w:pPr>
            <w:sdt>
              <w:sdtPr>
                <w:id w:val="-5288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E26A6" w:rsidRDefault="007764B2" w:rsidP="003E68F6">
            <w:pPr>
              <w:jc w:val="center"/>
            </w:pPr>
            <w:r w:rsidRPr="00AA3880">
              <w:t>Yes</w:t>
            </w:r>
          </w:p>
        </w:tc>
      </w:tr>
      <w:tr w:rsidR="00DE26A6" w:rsidTr="003578F9">
        <w:trPr>
          <w:trHeight w:val="397"/>
        </w:trPr>
        <w:tc>
          <w:tcPr>
            <w:tcW w:w="2127" w:type="dxa"/>
            <w:vAlign w:val="center"/>
          </w:tcPr>
          <w:p w:rsidR="00DE26A6" w:rsidRDefault="00DE26A6" w:rsidP="002426FA">
            <w:pPr>
              <w:pStyle w:val="TableField"/>
            </w:pPr>
            <w:r>
              <w:t>CO</w:t>
            </w:r>
            <w:r w:rsidRPr="007764B2">
              <w:rPr>
                <w:vertAlign w:val="subscript"/>
              </w:rPr>
              <w:t>2</w:t>
            </w:r>
          </w:p>
        </w:tc>
        <w:tc>
          <w:tcPr>
            <w:tcW w:w="1417" w:type="dxa"/>
            <w:vAlign w:val="center"/>
          </w:tcPr>
          <w:p w:rsidR="00DE26A6" w:rsidRPr="003E68F6" w:rsidRDefault="00DF5423" w:rsidP="002426FA">
            <w:pPr>
              <w:pStyle w:val="TableValueTickyBox"/>
            </w:pPr>
            <w:sdt>
              <w:sdtPr>
                <w:id w:val="-17352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:rsidR="00DE26A6" w:rsidRDefault="00DE26A6" w:rsidP="003E68F6">
            <w:pPr>
              <w:jc w:val="center"/>
            </w:pPr>
          </w:p>
        </w:tc>
        <w:tc>
          <w:tcPr>
            <w:tcW w:w="1985" w:type="dxa"/>
            <w:vAlign w:val="center"/>
          </w:tcPr>
          <w:p w:rsidR="00DE26A6" w:rsidRDefault="00DE26A6" w:rsidP="003E6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E26A6" w:rsidRDefault="007764B2" w:rsidP="003E68F6">
            <w:pPr>
              <w:jc w:val="center"/>
            </w:pPr>
            <w:r>
              <w:t>No</w:t>
            </w:r>
          </w:p>
        </w:tc>
      </w:tr>
      <w:tr w:rsidR="00DE26A6" w:rsidTr="003578F9">
        <w:trPr>
          <w:trHeight w:val="3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E26A6" w:rsidRDefault="00DE26A6" w:rsidP="002426FA">
            <w:pPr>
              <w:pStyle w:val="TableField"/>
            </w:pPr>
            <w:r>
              <w:t>NH</w:t>
            </w:r>
            <w:r w:rsidRPr="007764B2">
              <w:rPr>
                <w:vertAlign w:val="subscript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E26A6" w:rsidRPr="003E68F6" w:rsidRDefault="00DF5423" w:rsidP="002426FA">
            <w:pPr>
              <w:pStyle w:val="TableValueTickyBox"/>
            </w:pPr>
            <w:sdt>
              <w:sdtPr>
                <w:id w:val="-20882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6A6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26A6" w:rsidRDefault="00DE26A6" w:rsidP="003E68F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26A6" w:rsidRDefault="00DE26A6" w:rsidP="003E68F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26A6" w:rsidRDefault="007764B2" w:rsidP="003E68F6">
            <w:pPr>
              <w:jc w:val="center"/>
            </w:pPr>
            <w:r w:rsidRPr="00AA3880">
              <w:t>Yes</w:t>
            </w:r>
          </w:p>
        </w:tc>
      </w:tr>
      <w:tr w:rsidR="00C95040" w:rsidTr="003578F9">
        <w:trPr>
          <w:trHeight w:val="397"/>
        </w:trPr>
        <w:tc>
          <w:tcPr>
            <w:tcW w:w="2127" w:type="dxa"/>
            <w:vMerge w:val="restart"/>
            <w:vAlign w:val="center"/>
          </w:tcPr>
          <w:p w:rsidR="00C95040" w:rsidRPr="00C95040" w:rsidRDefault="00C95040" w:rsidP="002426FA">
            <w:pPr>
              <w:pStyle w:val="TableField"/>
            </w:pPr>
            <w:r w:rsidRPr="00C95040">
              <w:t>Other Gas(</w:t>
            </w:r>
            <w:proofErr w:type="spellStart"/>
            <w:r w:rsidRPr="00C95040">
              <w:t>es</w:t>
            </w:r>
            <w:proofErr w:type="spellEnd"/>
            <w:r w:rsidRPr="00C95040">
              <w:t>) – Please Specify: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C95040" w:rsidRPr="003E68F6" w:rsidRDefault="00C95040" w:rsidP="002426FA">
            <w:pPr>
              <w:pStyle w:val="TableValue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95040" w:rsidRDefault="00C95040" w:rsidP="003E68F6">
            <w:pPr>
              <w:jc w:val="center"/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C95040" w:rsidRDefault="00C95040" w:rsidP="003E68F6">
            <w:pPr>
              <w:jc w:val="center"/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C95040" w:rsidRPr="00AA3880" w:rsidRDefault="00C95040" w:rsidP="003E68F6">
            <w:pPr>
              <w:jc w:val="center"/>
            </w:pPr>
          </w:p>
        </w:tc>
      </w:tr>
      <w:tr w:rsidR="00C95040" w:rsidTr="003578F9">
        <w:trPr>
          <w:trHeight w:val="397"/>
        </w:trPr>
        <w:tc>
          <w:tcPr>
            <w:tcW w:w="2127" w:type="dxa"/>
            <w:vMerge/>
            <w:vAlign w:val="center"/>
          </w:tcPr>
          <w:p w:rsidR="00C95040" w:rsidRDefault="00C95040" w:rsidP="002426FA">
            <w:pPr>
              <w:pStyle w:val="TableField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040" w:rsidRPr="003E68F6" w:rsidRDefault="00C95040" w:rsidP="002426FA">
            <w:pPr>
              <w:pStyle w:val="TableValue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040" w:rsidRDefault="00C95040" w:rsidP="003E68F6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040" w:rsidRDefault="00C95040" w:rsidP="003E68F6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5040" w:rsidRPr="00AA3880" w:rsidRDefault="00C95040" w:rsidP="003E68F6">
            <w:pPr>
              <w:jc w:val="center"/>
            </w:pPr>
          </w:p>
        </w:tc>
      </w:tr>
      <w:tr w:rsidR="00C95040" w:rsidTr="003578F9">
        <w:trPr>
          <w:trHeight w:val="397"/>
        </w:trPr>
        <w:tc>
          <w:tcPr>
            <w:tcW w:w="2127" w:type="dxa"/>
            <w:vMerge/>
            <w:vAlign w:val="center"/>
          </w:tcPr>
          <w:p w:rsidR="00C95040" w:rsidRDefault="00C95040" w:rsidP="002426FA">
            <w:pPr>
              <w:pStyle w:val="TableField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C95040" w:rsidRPr="003E68F6" w:rsidRDefault="00C95040" w:rsidP="002426FA">
            <w:pPr>
              <w:pStyle w:val="TableValue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95040" w:rsidRDefault="00C95040" w:rsidP="003E68F6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C95040" w:rsidRDefault="00C95040" w:rsidP="003E68F6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C95040" w:rsidRPr="00AA3880" w:rsidRDefault="00C95040" w:rsidP="003E68F6">
            <w:pPr>
              <w:jc w:val="center"/>
            </w:pPr>
          </w:p>
        </w:tc>
      </w:tr>
    </w:tbl>
    <w:p w:rsidR="00C95040" w:rsidRDefault="00C95040" w:rsidP="00C9504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BB4CC6" w:rsidRDefault="00DE26A6" w:rsidP="00C95040">
      <w:pPr>
        <w:pStyle w:val="Heading2"/>
      </w:pPr>
      <w:r>
        <w:lastRenderedPageBreak/>
        <w:t>Cryogens</w:t>
      </w:r>
    </w:p>
    <w:p w:rsidR="00A26448" w:rsidRDefault="00A26448" w:rsidP="00A26448">
      <w:pPr>
        <w:pStyle w:val="ListParagraph"/>
      </w:pPr>
      <w:r>
        <w:t xml:space="preserve">To use cryogens, including with the </w:t>
      </w:r>
      <w:proofErr w:type="spellStart"/>
      <w:r>
        <w:t>cryostream</w:t>
      </w:r>
      <w:proofErr w:type="spellEnd"/>
      <w:r>
        <w:t xml:space="preserve">/cryostat, </w:t>
      </w:r>
      <w:r w:rsidRPr="00A26448">
        <w:rPr>
          <w:b/>
        </w:rPr>
        <w:t xml:space="preserve">users must successfully complete the </w:t>
      </w:r>
      <w:r w:rsidRPr="00A26448">
        <w:rPr>
          <w:b/>
          <w:i/>
        </w:rPr>
        <w:t>Liquid Nitrogen</w:t>
      </w:r>
      <w:r w:rsidRPr="00A26448">
        <w:rPr>
          <w:b/>
        </w:rPr>
        <w:t xml:space="preserve"> or </w:t>
      </w:r>
      <w:r w:rsidRPr="00A26448">
        <w:rPr>
          <w:b/>
          <w:i/>
        </w:rPr>
        <w:t>Liquid Helium</w:t>
      </w:r>
      <w:r w:rsidRPr="00A26448">
        <w:rPr>
          <w:b/>
        </w:rPr>
        <w:t xml:space="preserve"> training in DOOR</w:t>
      </w:r>
      <w:r>
        <w:t>.</w:t>
      </w:r>
    </w:p>
    <w:p w:rsidR="00A26448" w:rsidRDefault="00DE26A6" w:rsidP="00A26448">
      <w:pPr>
        <w:pStyle w:val="ListParagraph"/>
      </w:pPr>
      <w:r>
        <w:t>It is only necessary to indicate the amount of cryogens needed for user supplied sample environments.</w:t>
      </w:r>
      <w:r w:rsidR="002426FA">
        <w:t xml:space="preserve"> For beamline operated </w:t>
      </w:r>
      <w:proofErr w:type="spellStart"/>
      <w:r w:rsidR="002426FA">
        <w:t>cryostream</w:t>
      </w:r>
      <w:proofErr w:type="spellEnd"/>
      <w:r w:rsidR="002426FA">
        <w:t>/cryostat, your local contact will order the appropriate amount of cryogen for the length of your experiment.</w:t>
      </w:r>
    </w:p>
    <w:tbl>
      <w:tblPr>
        <w:tblStyle w:val="TableGrid"/>
        <w:tblW w:w="8789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3402"/>
      </w:tblGrid>
      <w:tr w:rsidR="00305398" w:rsidTr="00305398">
        <w:tc>
          <w:tcPr>
            <w:tcW w:w="2127" w:type="dxa"/>
            <w:vAlign w:val="center"/>
          </w:tcPr>
          <w:p w:rsidR="00305398" w:rsidRDefault="00305398" w:rsidP="002426FA">
            <w:pPr>
              <w:pStyle w:val="TableField"/>
              <w:jc w:val="center"/>
            </w:pPr>
          </w:p>
        </w:tc>
        <w:tc>
          <w:tcPr>
            <w:tcW w:w="3260" w:type="dxa"/>
            <w:vAlign w:val="center"/>
          </w:tcPr>
          <w:p w:rsidR="00305398" w:rsidRDefault="00305398" w:rsidP="002426FA">
            <w:pPr>
              <w:pStyle w:val="TableField"/>
              <w:jc w:val="center"/>
            </w:pPr>
            <w:r>
              <w:t>Required for experiment?</w:t>
            </w:r>
          </w:p>
        </w:tc>
        <w:tc>
          <w:tcPr>
            <w:tcW w:w="3402" w:type="dxa"/>
            <w:vAlign w:val="center"/>
          </w:tcPr>
          <w:p w:rsidR="00305398" w:rsidRDefault="00305398" w:rsidP="002426FA">
            <w:pPr>
              <w:pStyle w:val="TableField"/>
              <w:jc w:val="center"/>
            </w:pPr>
            <w:r>
              <w:t xml:space="preserve">Approx. Amount Required / </w:t>
            </w:r>
            <w:proofErr w:type="spellStart"/>
            <w:r>
              <w:t>litres</w:t>
            </w:r>
            <w:proofErr w:type="spellEnd"/>
          </w:p>
        </w:tc>
      </w:tr>
      <w:tr w:rsidR="00305398" w:rsidTr="00305398">
        <w:tc>
          <w:tcPr>
            <w:tcW w:w="2127" w:type="dxa"/>
          </w:tcPr>
          <w:p w:rsidR="00305398" w:rsidRDefault="00305398" w:rsidP="002426FA">
            <w:pPr>
              <w:pStyle w:val="TableField"/>
            </w:pPr>
            <w:r>
              <w:t>N2 (Liquid)</w:t>
            </w:r>
            <w:r>
              <w:br/>
              <w:t xml:space="preserve">(100 l </w:t>
            </w:r>
            <w:proofErr w:type="spellStart"/>
            <w:r>
              <w:t>dewar</w:t>
            </w:r>
            <w:proofErr w:type="spellEnd"/>
            <w:r>
              <w:t>)</w:t>
            </w:r>
          </w:p>
        </w:tc>
        <w:tc>
          <w:tcPr>
            <w:tcW w:w="3260" w:type="dxa"/>
            <w:vAlign w:val="center"/>
          </w:tcPr>
          <w:p w:rsidR="00305398" w:rsidRPr="003E68F6" w:rsidRDefault="00DF5423" w:rsidP="002426FA">
            <w:pPr>
              <w:pStyle w:val="TableValueTickyBox"/>
            </w:pPr>
            <w:sdt>
              <w:sdtPr>
                <w:id w:val="-18798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98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305398" w:rsidRPr="002426FA" w:rsidRDefault="00305398" w:rsidP="002426FA">
            <w:pPr>
              <w:pStyle w:val="TableValue"/>
            </w:pPr>
          </w:p>
        </w:tc>
      </w:tr>
      <w:tr w:rsidR="00305398" w:rsidTr="00305398">
        <w:tc>
          <w:tcPr>
            <w:tcW w:w="2127" w:type="dxa"/>
          </w:tcPr>
          <w:p w:rsidR="00305398" w:rsidRDefault="00305398" w:rsidP="002426FA">
            <w:pPr>
              <w:pStyle w:val="TableField"/>
            </w:pPr>
            <w:r>
              <w:t>He (Liquid)</w:t>
            </w:r>
            <w:r>
              <w:br/>
              <w:t xml:space="preserve">(100 l </w:t>
            </w:r>
            <w:proofErr w:type="spellStart"/>
            <w:r>
              <w:t>dewar</w:t>
            </w:r>
            <w:proofErr w:type="spellEnd"/>
          </w:p>
        </w:tc>
        <w:tc>
          <w:tcPr>
            <w:tcW w:w="3260" w:type="dxa"/>
            <w:vAlign w:val="center"/>
          </w:tcPr>
          <w:p w:rsidR="00305398" w:rsidRPr="003E68F6" w:rsidRDefault="00DF5423" w:rsidP="002426FA">
            <w:pPr>
              <w:pStyle w:val="TableValueTickyBox"/>
            </w:pPr>
            <w:sdt>
              <w:sdtPr>
                <w:id w:val="95852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98" w:rsidRPr="003E68F6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305398" w:rsidRPr="002426FA" w:rsidRDefault="00305398" w:rsidP="002426FA">
            <w:pPr>
              <w:pStyle w:val="TableValue"/>
            </w:pPr>
          </w:p>
        </w:tc>
      </w:tr>
    </w:tbl>
    <w:p w:rsidR="00DE26A6" w:rsidRDefault="00DE26A6" w:rsidP="007764B2"/>
    <w:p w:rsidR="00DE26A6" w:rsidRDefault="00DE26A6" w:rsidP="007764B2">
      <w:pPr>
        <w:pStyle w:val="Heading2"/>
      </w:pPr>
      <w:r>
        <w:t>Other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2569"/>
        <w:gridCol w:w="3285"/>
      </w:tblGrid>
      <w:tr w:rsidR="003E68F6" w:rsidTr="00305398">
        <w:trPr>
          <w:trHeight w:val="340"/>
        </w:trPr>
        <w:tc>
          <w:tcPr>
            <w:tcW w:w="2926" w:type="dxa"/>
            <w:vAlign w:val="center"/>
          </w:tcPr>
          <w:p w:rsidR="003E68F6" w:rsidRPr="002426FA" w:rsidRDefault="003E68F6" w:rsidP="002426FA">
            <w:pPr>
              <w:pStyle w:val="TableField"/>
              <w:jc w:val="center"/>
            </w:pPr>
          </w:p>
        </w:tc>
        <w:tc>
          <w:tcPr>
            <w:tcW w:w="2569" w:type="dxa"/>
            <w:vAlign w:val="center"/>
          </w:tcPr>
          <w:p w:rsidR="003E68F6" w:rsidRDefault="003E68F6" w:rsidP="002426FA">
            <w:pPr>
              <w:pStyle w:val="TableField"/>
              <w:jc w:val="center"/>
            </w:pPr>
            <w:r>
              <w:t>Required for experiment?</w:t>
            </w:r>
          </w:p>
        </w:tc>
        <w:tc>
          <w:tcPr>
            <w:tcW w:w="3285" w:type="dxa"/>
            <w:vAlign w:val="center"/>
          </w:tcPr>
          <w:p w:rsidR="003E68F6" w:rsidRDefault="00305398" w:rsidP="002426FA">
            <w:pPr>
              <w:pStyle w:val="TableField"/>
              <w:jc w:val="center"/>
            </w:pPr>
            <w:r>
              <w:t>Details: e.g. voltage, flow rate etc.</w:t>
            </w:r>
          </w:p>
        </w:tc>
      </w:tr>
      <w:tr w:rsidR="003E68F6" w:rsidTr="00305398">
        <w:trPr>
          <w:trHeight w:val="397"/>
        </w:trPr>
        <w:tc>
          <w:tcPr>
            <w:tcW w:w="2926" w:type="dxa"/>
            <w:vAlign w:val="center"/>
          </w:tcPr>
          <w:p w:rsidR="003E68F6" w:rsidRPr="002426FA" w:rsidRDefault="003E68F6" w:rsidP="002426FA">
            <w:pPr>
              <w:pStyle w:val="TableField"/>
            </w:pPr>
            <w:r w:rsidRPr="002426FA">
              <w:t>Cooling water</w:t>
            </w:r>
          </w:p>
        </w:tc>
        <w:tc>
          <w:tcPr>
            <w:tcW w:w="2569" w:type="dxa"/>
          </w:tcPr>
          <w:p w:rsidR="003E68F6" w:rsidRDefault="00DF5423" w:rsidP="002426FA">
            <w:pPr>
              <w:pStyle w:val="TableValueTickyBox"/>
            </w:pPr>
            <w:sdt>
              <w:sdtPr>
                <w:id w:val="-147698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 w:rsidRPr="00F12595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285" w:type="dxa"/>
            <w:vAlign w:val="center"/>
          </w:tcPr>
          <w:p w:rsidR="003E68F6" w:rsidRPr="002426FA" w:rsidRDefault="003E68F6" w:rsidP="002426FA">
            <w:pPr>
              <w:pStyle w:val="TableValue"/>
            </w:pPr>
          </w:p>
        </w:tc>
      </w:tr>
      <w:tr w:rsidR="003E68F6" w:rsidTr="00305398">
        <w:trPr>
          <w:trHeight w:val="397"/>
        </w:trPr>
        <w:tc>
          <w:tcPr>
            <w:tcW w:w="2926" w:type="dxa"/>
            <w:vAlign w:val="center"/>
          </w:tcPr>
          <w:p w:rsidR="003E68F6" w:rsidRPr="002426FA" w:rsidRDefault="003E68F6" w:rsidP="002426FA">
            <w:pPr>
              <w:pStyle w:val="TableField"/>
            </w:pPr>
            <w:r w:rsidRPr="002426FA">
              <w:t>Electricity</w:t>
            </w:r>
            <w:r w:rsidR="002F1363" w:rsidRPr="002426FA">
              <w:t xml:space="preserve"> (current &amp; voltage)</w:t>
            </w:r>
          </w:p>
        </w:tc>
        <w:tc>
          <w:tcPr>
            <w:tcW w:w="2569" w:type="dxa"/>
          </w:tcPr>
          <w:p w:rsidR="003E68F6" w:rsidRDefault="00DF5423" w:rsidP="002426FA">
            <w:pPr>
              <w:pStyle w:val="TableValueTickyBox"/>
            </w:pPr>
            <w:sdt>
              <w:sdtPr>
                <w:id w:val="159961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8F6" w:rsidRPr="00F12595">
                  <w:rPr>
                    <w:rFonts w:hint="eastAsia"/>
                  </w:rPr>
                  <w:t>☐</w:t>
                </w:r>
              </w:sdtContent>
            </w:sdt>
          </w:p>
        </w:tc>
        <w:tc>
          <w:tcPr>
            <w:tcW w:w="3285" w:type="dxa"/>
            <w:vAlign w:val="center"/>
          </w:tcPr>
          <w:p w:rsidR="003E68F6" w:rsidRPr="002426FA" w:rsidRDefault="003E68F6" w:rsidP="002426FA">
            <w:pPr>
              <w:pStyle w:val="TableValue"/>
            </w:pPr>
          </w:p>
        </w:tc>
      </w:tr>
      <w:tr w:rsidR="003E68F6" w:rsidTr="00305398">
        <w:trPr>
          <w:trHeight w:val="397"/>
        </w:trPr>
        <w:tc>
          <w:tcPr>
            <w:tcW w:w="2926" w:type="dxa"/>
            <w:vAlign w:val="center"/>
          </w:tcPr>
          <w:p w:rsidR="003E68F6" w:rsidRPr="002426FA" w:rsidRDefault="002F1363" w:rsidP="002426FA">
            <w:pPr>
              <w:pStyle w:val="TableField"/>
            </w:pPr>
            <w:r w:rsidRPr="002426FA">
              <w:t>Other: please specify</w:t>
            </w:r>
          </w:p>
        </w:tc>
        <w:tc>
          <w:tcPr>
            <w:tcW w:w="2569" w:type="dxa"/>
            <w:vAlign w:val="center"/>
          </w:tcPr>
          <w:p w:rsidR="003E68F6" w:rsidRPr="002426FA" w:rsidRDefault="003E68F6" w:rsidP="002426FA">
            <w:pPr>
              <w:pStyle w:val="TableValue"/>
            </w:pPr>
          </w:p>
        </w:tc>
        <w:tc>
          <w:tcPr>
            <w:tcW w:w="3285" w:type="dxa"/>
            <w:vAlign w:val="center"/>
          </w:tcPr>
          <w:p w:rsidR="003E68F6" w:rsidRPr="002426FA" w:rsidRDefault="003E68F6" w:rsidP="002426FA">
            <w:pPr>
              <w:pStyle w:val="TableValue"/>
            </w:pPr>
          </w:p>
        </w:tc>
      </w:tr>
    </w:tbl>
    <w:p w:rsidR="00C95040" w:rsidRDefault="00C95040" w:rsidP="00C95040">
      <w:pPr>
        <w:pStyle w:val="Heading1"/>
      </w:pPr>
      <w:r>
        <w:t>Further Information</w:t>
      </w:r>
    </w:p>
    <w:p w:rsidR="00C95040" w:rsidRPr="00C95040" w:rsidRDefault="00C95040" w:rsidP="00C95040">
      <w:r>
        <w:t xml:space="preserve">Please provide any further </w:t>
      </w:r>
      <w:r w:rsidR="00537398">
        <w:t xml:space="preserve">relevant </w:t>
      </w:r>
      <w:r>
        <w:t>details about the experiment here:</w:t>
      </w:r>
    </w:p>
    <w:p w:rsidR="00C95040" w:rsidRDefault="00C95040">
      <w:pPr>
        <w:spacing w:line="240" w:lineRule="auto"/>
        <w:jc w:val="left"/>
      </w:pPr>
    </w:p>
    <w:sectPr w:rsidR="00C95040" w:rsidSect="00CA4F29">
      <w:footerReference w:type="default" r:id="rId12"/>
      <w:pgSz w:w="12240" w:h="15840" w:code="1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48" w:rsidRDefault="00A26448" w:rsidP="007764B2">
      <w:r>
        <w:separator/>
      </w:r>
    </w:p>
    <w:p w:rsidR="00A26448" w:rsidRDefault="00A26448" w:rsidP="007764B2"/>
  </w:endnote>
  <w:endnote w:type="continuationSeparator" w:id="0">
    <w:p w:rsidR="00A26448" w:rsidRDefault="00A26448" w:rsidP="007764B2">
      <w:r>
        <w:continuationSeparator/>
      </w:r>
    </w:p>
    <w:p w:rsidR="00A26448" w:rsidRDefault="00A26448" w:rsidP="00776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168895"/>
      <w:docPartObj>
        <w:docPartGallery w:val="Page Numbers (Bottom of Page)"/>
        <w:docPartUnique/>
      </w:docPartObj>
    </w:sdtPr>
    <w:sdtEndPr/>
    <w:sdtContent>
      <w:p w:rsidR="00A26448" w:rsidRDefault="00A26448" w:rsidP="007764B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23" w:rsidRPr="00DF5423">
          <w:rPr>
            <w:noProof/>
            <w:lang w:val="de-DE"/>
          </w:rPr>
          <w:t>-</w:t>
        </w:r>
        <w:r w:rsidR="00DF5423">
          <w:rPr>
            <w:noProof/>
          </w:rPr>
          <w:t xml:space="preserve"> 3 -</w:t>
        </w:r>
        <w:r>
          <w:fldChar w:fldCharType="end"/>
        </w:r>
      </w:p>
      <w:p w:rsidR="00A26448" w:rsidRDefault="00A26448" w:rsidP="00A93835">
        <w:pPr>
          <w:pStyle w:val="Footer"/>
          <w:jc w:val="left"/>
        </w:pPr>
        <w:r>
          <w:t>Revised: 05.02.2019 (ME, MTW)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48" w:rsidRDefault="00A26448" w:rsidP="007764B2">
      <w:r>
        <w:separator/>
      </w:r>
    </w:p>
    <w:p w:rsidR="00A26448" w:rsidRDefault="00A26448" w:rsidP="007764B2"/>
  </w:footnote>
  <w:footnote w:type="continuationSeparator" w:id="0">
    <w:p w:rsidR="00A26448" w:rsidRDefault="00A26448" w:rsidP="007764B2">
      <w:r>
        <w:continuationSeparator/>
      </w:r>
    </w:p>
    <w:p w:rsidR="00A26448" w:rsidRDefault="00A26448" w:rsidP="007764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83D"/>
    <w:multiLevelType w:val="hybridMultilevel"/>
    <w:tmpl w:val="C4069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7FC6"/>
    <w:multiLevelType w:val="hybridMultilevel"/>
    <w:tmpl w:val="0AA6D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133F"/>
    <w:multiLevelType w:val="hybridMultilevel"/>
    <w:tmpl w:val="B15EDEA4"/>
    <w:lvl w:ilvl="0" w:tplc="DE48EFDA">
      <w:start w:val="1"/>
      <w:numFmt w:val="lowerLetter"/>
      <w:pStyle w:val="Heading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7DC0"/>
    <w:multiLevelType w:val="hybridMultilevel"/>
    <w:tmpl w:val="5E846836"/>
    <w:lvl w:ilvl="0" w:tplc="79BED65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12419"/>
    <w:multiLevelType w:val="hybridMultilevel"/>
    <w:tmpl w:val="0CC8AD4C"/>
    <w:lvl w:ilvl="0" w:tplc="D834CC1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D792A"/>
    <w:multiLevelType w:val="hybridMultilevel"/>
    <w:tmpl w:val="6018F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57ED5"/>
    <w:multiLevelType w:val="hybridMultilevel"/>
    <w:tmpl w:val="F824F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70"/>
    <w:rsid w:val="00032FD9"/>
    <w:rsid w:val="00040D53"/>
    <w:rsid w:val="00046970"/>
    <w:rsid w:val="00052B8F"/>
    <w:rsid w:val="00055C19"/>
    <w:rsid w:val="00073424"/>
    <w:rsid w:val="00084C78"/>
    <w:rsid w:val="000925BB"/>
    <w:rsid w:val="000A6C41"/>
    <w:rsid w:val="000E0E17"/>
    <w:rsid w:val="00115AD8"/>
    <w:rsid w:val="0011618B"/>
    <w:rsid w:val="00123878"/>
    <w:rsid w:val="001324A8"/>
    <w:rsid w:val="00136040"/>
    <w:rsid w:val="00136CB2"/>
    <w:rsid w:val="0015020A"/>
    <w:rsid w:val="00156ACD"/>
    <w:rsid w:val="00180231"/>
    <w:rsid w:val="0019323E"/>
    <w:rsid w:val="00197CBA"/>
    <w:rsid w:val="001E4254"/>
    <w:rsid w:val="0021006D"/>
    <w:rsid w:val="0022073F"/>
    <w:rsid w:val="00236578"/>
    <w:rsid w:val="002426FA"/>
    <w:rsid w:val="0026158B"/>
    <w:rsid w:val="002659E9"/>
    <w:rsid w:val="00277701"/>
    <w:rsid w:val="00290A7D"/>
    <w:rsid w:val="0029773D"/>
    <w:rsid w:val="002C644A"/>
    <w:rsid w:val="002D00E0"/>
    <w:rsid w:val="002D67C7"/>
    <w:rsid w:val="002E7B98"/>
    <w:rsid w:val="002F1363"/>
    <w:rsid w:val="0030224A"/>
    <w:rsid w:val="00305398"/>
    <w:rsid w:val="003100BF"/>
    <w:rsid w:val="003101B9"/>
    <w:rsid w:val="003306A6"/>
    <w:rsid w:val="0033114F"/>
    <w:rsid w:val="00337B87"/>
    <w:rsid w:val="0035085A"/>
    <w:rsid w:val="00356CC7"/>
    <w:rsid w:val="003578F9"/>
    <w:rsid w:val="003625D1"/>
    <w:rsid w:val="0037087A"/>
    <w:rsid w:val="003762E3"/>
    <w:rsid w:val="0038489A"/>
    <w:rsid w:val="00393DF0"/>
    <w:rsid w:val="003B04C5"/>
    <w:rsid w:val="003B662C"/>
    <w:rsid w:val="003C7A0D"/>
    <w:rsid w:val="003E3079"/>
    <w:rsid w:val="003E68F6"/>
    <w:rsid w:val="003F4435"/>
    <w:rsid w:val="003F6208"/>
    <w:rsid w:val="004107D9"/>
    <w:rsid w:val="004510D3"/>
    <w:rsid w:val="00480EDF"/>
    <w:rsid w:val="00485A28"/>
    <w:rsid w:val="004C098E"/>
    <w:rsid w:val="004C39B2"/>
    <w:rsid w:val="004D2830"/>
    <w:rsid w:val="004E0FA4"/>
    <w:rsid w:val="004E3D4A"/>
    <w:rsid w:val="004F2308"/>
    <w:rsid w:val="00515AD6"/>
    <w:rsid w:val="00537398"/>
    <w:rsid w:val="0055071C"/>
    <w:rsid w:val="00552498"/>
    <w:rsid w:val="00572462"/>
    <w:rsid w:val="00573597"/>
    <w:rsid w:val="005B3611"/>
    <w:rsid w:val="005C00F1"/>
    <w:rsid w:val="005D428C"/>
    <w:rsid w:val="005E2E37"/>
    <w:rsid w:val="00605FF1"/>
    <w:rsid w:val="006671A7"/>
    <w:rsid w:val="00681AE2"/>
    <w:rsid w:val="006A2CE2"/>
    <w:rsid w:val="006D2507"/>
    <w:rsid w:val="006E20F0"/>
    <w:rsid w:val="006E2EE5"/>
    <w:rsid w:val="00704CA8"/>
    <w:rsid w:val="00724A94"/>
    <w:rsid w:val="00726E87"/>
    <w:rsid w:val="00741F81"/>
    <w:rsid w:val="007635E4"/>
    <w:rsid w:val="007671A0"/>
    <w:rsid w:val="007764B2"/>
    <w:rsid w:val="00784C3D"/>
    <w:rsid w:val="007B2BC1"/>
    <w:rsid w:val="007E3A4B"/>
    <w:rsid w:val="007F63A6"/>
    <w:rsid w:val="00817E6D"/>
    <w:rsid w:val="00824541"/>
    <w:rsid w:val="00836FC3"/>
    <w:rsid w:val="008501A4"/>
    <w:rsid w:val="00853974"/>
    <w:rsid w:val="008749BE"/>
    <w:rsid w:val="00877DF1"/>
    <w:rsid w:val="00881036"/>
    <w:rsid w:val="008844BF"/>
    <w:rsid w:val="008A342E"/>
    <w:rsid w:val="008E23C8"/>
    <w:rsid w:val="008E49F9"/>
    <w:rsid w:val="0090736B"/>
    <w:rsid w:val="00921A5A"/>
    <w:rsid w:val="00937569"/>
    <w:rsid w:val="0095396F"/>
    <w:rsid w:val="00965660"/>
    <w:rsid w:val="00967F23"/>
    <w:rsid w:val="00972EDE"/>
    <w:rsid w:val="009A5F99"/>
    <w:rsid w:val="009B0C6A"/>
    <w:rsid w:val="009E2D40"/>
    <w:rsid w:val="009E7DCE"/>
    <w:rsid w:val="00A15D77"/>
    <w:rsid w:val="00A15DDF"/>
    <w:rsid w:val="00A15E77"/>
    <w:rsid w:val="00A26448"/>
    <w:rsid w:val="00A36BD7"/>
    <w:rsid w:val="00A539A0"/>
    <w:rsid w:val="00A54114"/>
    <w:rsid w:val="00A7146E"/>
    <w:rsid w:val="00A81E31"/>
    <w:rsid w:val="00A93835"/>
    <w:rsid w:val="00AA3880"/>
    <w:rsid w:val="00AD006F"/>
    <w:rsid w:val="00AD0B5E"/>
    <w:rsid w:val="00AE1FC2"/>
    <w:rsid w:val="00B07D24"/>
    <w:rsid w:val="00B44828"/>
    <w:rsid w:val="00B84425"/>
    <w:rsid w:val="00B97DDB"/>
    <w:rsid w:val="00BA6645"/>
    <w:rsid w:val="00BB4CC6"/>
    <w:rsid w:val="00C01BAF"/>
    <w:rsid w:val="00C0375A"/>
    <w:rsid w:val="00C53B2E"/>
    <w:rsid w:val="00C713EE"/>
    <w:rsid w:val="00C95040"/>
    <w:rsid w:val="00CA25F9"/>
    <w:rsid w:val="00CA4F29"/>
    <w:rsid w:val="00CF4A8C"/>
    <w:rsid w:val="00D06C21"/>
    <w:rsid w:val="00D178EE"/>
    <w:rsid w:val="00D206D7"/>
    <w:rsid w:val="00D27DE0"/>
    <w:rsid w:val="00D361B1"/>
    <w:rsid w:val="00D62CF0"/>
    <w:rsid w:val="00D74151"/>
    <w:rsid w:val="00D95745"/>
    <w:rsid w:val="00DC0009"/>
    <w:rsid w:val="00DC749C"/>
    <w:rsid w:val="00DE26A6"/>
    <w:rsid w:val="00DE3176"/>
    <w:rsid w:val="00DF3E3D"/>
    <w:rsid w:val="00DF5423"/>
    <w:rsid w:val="00E000B8"/>
    <w:rsid w:val="00E2363C"/>
    <w:rsid w:val="00E966B7"/>
    <w:rsid w:val="00EE2663"/>
    <w:rsid w:val="00F14FA9"/>
    <w:rsid w:val="00F17DA7"/>
    <w:rsid w:val="00F4500C"/>
    <w:rsid w:val="00F536C2"/>
    <w:rsid w:val="00F71554"/>
    <w:rsid w:val="00F73B4F"/>
    <w:rsid w:val="00F876CA"/>
    <w:rsid w:val="00F95D01"/>
    <w:rsid w:val="00FD0259"/>
    <w:rsid w:val="00FE1354"/>
    <w:rsid w:val="00FF57B1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4B2"/>
    <w:pPr>
      <w:spacing w:line="276" w:lineRule="auto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B4CC6"/>
    <w:pPr>
      <w:keepNext/>
      <w:keepLines/>
      <w:numPr>
        <w:numId w:val="5"/>
      </w:numPr>
      <w:spacing w:before="4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E26A6"/>
    <w:pPr>
      <w:keepNext/>
      <w:keepLines/>
      <w:numPr>
        <w:numId w:val="6"/>
      </w:numPr>
      <w:spacing w:before="120" w:after="12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5A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5B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092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5BB"/>
    <w:rPr>
      <w:sz w:val="20"/>
      <w:szCs w:val="20"/>
    </w:rPr>
  </w:style>
  <w:style w:type="character" w:customStyle="1" w:styleId="CommentTextChar">
    <w:name w:val="Comment Text Char"/>
    <w:link w:val="CommentText"/>
    <w:rsid w:val="000925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25BB"/>
    <w:rPr>
      <w:b/>
      <w:bCs/>
    </w:rPr>
  </w:style>
  <w:style w:type="character" w:customStyle="1" w:styleId="CommentSubjectChar">
    <w:name w:val="Comment Subject Char"/>
    <w:link w:val="CommentSubject"/>
    <w:rsid w:val="000925BB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64B2"/>
    <w:pPr>
      <w:numPr>
        <w:numId w:val="4"/>
      </w:numPr>
      <w:spacing w:after="120"/>
      <w:ind w:left="357" w:hanging="357"/>
      <w:contextualSpacing/>
    </w:pPr>
  </w:style>
  <w:style w:type="paragraph" w:styleId="Header">
    <w:name w:val="header"/>
    <w:basedOn w:val="Normal"/>
    <w:link w:val="HeaderChar"/>
    <w:rsid w:val="00CA4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F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3835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93835"/>
    <w:rPr>
      <w:rFonts w:asciiTheme="minorHAnsi" w:hAnsiTheme="minorHAnsi" w:cstheme="minorHAns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B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TableField">
    <w:name w:val="Table Field"/>
    <w:basedOn w:val="Normal"/>
    <w:qFormat/>
    <w:rsid w:val="002426FA"/>
    <w:pPr>
      <w:jc w:val="left"/>
    </w:pPr>
    <w:rPr>
      <w:color w:val="000000"/>
      <w:sz w:val="22"/>
      <w:szCs w:val="22"/>
    </w:rPr>
  </w:style>
  <w:style w:type="paragraph" w:customStyle="1" w:styleId="TableValue">
    <w:name w:val="Table Value"/>
    <w:basedOn w:val="Normal"/>
    <w:qFormat/>
    <w:rsid w:val="002426FA"/>
    <w:pPr>
      <w:jc w:val="center"/>
    </w:pPr>
    <w:rPr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2363C"/>
    <w:pPr>
      <w:spacing w:line="360" w:lineRule="auto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363C"/>
    <w:rPr>
      <w:rFonts w:asciiTheme="minorHAnsi" w:hAnsiTheme="minorHAnsi" w:cstheme="minorHAnsi"/>
      <w:b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2363C"/>
    <w:pPr>
      <w:spacing w:line="360" w:lineRule="auto"/>
      <w:jc w:val="center"/>
    </w:pPr>
    <w:rPr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2363C"/>
    <w:rPr>
      <w:rFonts w:asciiTheme="minorHAnsi" w:hAnsiTheme="minorHAnsi" w:cstheme="minorHAnsi"/>
      <w:b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E2363C"/>
    <w:rPr>
      <w:i/>
      <w:iCs/>
    </w:rPr>
  </w:style>
  <w:style w:type="character" w:customStyle="1" w:styleId="Heading2Char">
    <w:name w:val="Heading 2 Char"/>
    <w:basedOn w:val="DefaultParagraphFont"/>
    <w:link w:val="Heading2"/>
    <w:rsid w:val="00DE26A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US" w:eastAsia="en-US"/>
    </w:rPr>
  </w:style>
  <w:style w:type="paragraph" w:customStyle="1" w:styleId="TableValueTickyBox">
    <w:name w:val="Table Value Ticky Box"/>
    <w:basedOn w:val="TableValue"/>
    <w:rsid w:val="003E68F6"/>
    <w:rPr>
      <w:rFonts w:ascii="MS Gothic" w:eastAsia="MS Gothic" w:hAnsi="MS Gothic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4B2"/>
    <w:pPr>
      <w:spacing w:line="276" w:lineRule="auto"/>
      <w:jc w:val="both"/>
    </w:pPr>
    <w:rPr>
      <w:rFonts w:asciiTheme="minorHAnsi" w:hAnsiTheme="minorHAnsi" w:cs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B4CC6"/>
    <w:pPr>
      <w:keepNext/>
      <w:keepLines/>
      <w:numPr>
        <w:numId w:val="5"/>
      </w:numPr>
      <w:spacing w:before="48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E26A6"/>
    <w:pPr>
      <w:keepNext/>
      <w:keepLines/>
      <w:numPr>
        <w:numId w:val="6"/>
      </w:numPr>
      <w:spacing w:before="120" w:after="12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5A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5B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092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5BB"/>
    <w:rPr>
      <w:sz w:val="20"/>
      <w:szCs w:val="20"/>
    </w:rPr>
  </w:style>
  <w:style w:type="character" w:customStyle="1" w:styleId="CommentTextChar">
    <w:name w:val="Comment Text Char"/>
    <w:link w:val="CommentText"/>
    <w:rsid w:val="000925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25BB"/>
    <w:rPr>
      <w:b/>
      <w:bCs/>
    </w:rPr>
  </w:style>
  <w:style w:type="character" w:customStyle="1" w:styleId="CommentSubjectChar">
    <w:name w:val="Comment Subject Char"/>
    <w:link w:val="CommentSubject"/>
    <w:rsid w:val="000925BB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64B2"/>
    <w:pPr>
      <w:numPr>
        <w:numId w:val="4"/>
      </w:numPr>
      <w:spacing w:after="120"/>
      <w:ind w:left="357" w:hanging="357"/>
      <w:contextualSpacing/>
    </w:pPr>
  </w:style>
  <w:style w:type="paragraph" w:styleId="Header">
    <w:name w:val="header"/>
    <w:basedOn w:val="Normal"/>
    <w:link w:val="HeaderChar"/>
    <w:rsid w:val="00CA4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4F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93835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A93835"/>
    <w:rPr>
      <w:rFonts w:asciiTheme="minorHAnsi" w:hAnsiTheme="minorHAnsi" w:cstheme="minorHAns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B4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TableField">
    <w:name w:val="Table Field"/>
    <w:basedOn w:val="Normal"/>
    <w:qFormat/>
    <w:rsid w:val="002426FA"/>
    <w:pPr>
      <w:jc w:val="left"/>
    </w:pPr>
    <w:rPr>
      <w:color w:val="000000"/>
      <w:sz w:val="22"/>
      <w:szCs w:val="22"/>
    </w:rPr>
  </w:style>
  <w:style w:type="paragraph" w:customStyle="1" w:styleId="TableValue">
    <w:name w:val="Table Value"/>
    <w:basedOn w:val="Normal"/>
    <w:qFormat/>
    <w:rsid w:val="002426FA"/>
    <w:pPr>
      <w:jc w:val="center"/>
    </w:pPr>
    <w:rPr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2363C"/>
    <w:pPr>
      <w:spacing w:line="360" w:lineRule="auto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363C"/>
    <w:rPr>
      <w:rFonts w:asciiTheme="minorHAnsi" w:hAnsiTheme="minorHAnsi" w:cstheme="minorHAnsi"/>
      <w:b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2363C"/>
    <w:pPr>
      <w:spacing w:line="360" w:lineRule="auto"/>
      <w:jc w:val="center"/>
    </w:pPr>
    <w:rPr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2363C"/>
    <w:rPr>
      <w:rFonts w:asciiTheme="minorHAnsi" w:hAnsiTheme="minorHAnsi" w:cstheme="minorHAnsi"/>
      <w:b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E2363C"/>
    <w:rPr>
      <w:i/>
      <w:iCs/>
    </w:rPr>
  </w:style>
  <w:style w:type="character" w:customStyle="1" w:styleId="Heading2Char">
    <w:name w:val="Heading 2 Char"/>
    <w:basedOn w:val="DefaultParagraphFont"/>
    <w:link w:val="Heading2"/>
    <w:rsid w:val="00DE26A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en-US" w:eastAsia="en-US"/>
    </w:rPr>
  </w:style>
  <w:style w:type="paragraph" w:customStyle="1" w:styleId="TableValueTickyBox">
    <w:name w:val="Table Value Ticky Box"/>
    <w:basedOn w:val="TableValue"/>
    <w:rsid w:val="003E68F6"/>
    <w:rPr>
      <w:rFonts w:ascii="MS Gothic" w:eastAsia="MS Gothic" w:hAnsi="MS Gothic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fluence.desy.de/x/3QkpB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7476-4CCF-42AF-922E-719F72DA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BDD7D47E.dotm</Template>
  <TotalTime>0</TotalTime>
  <Pages>7</Pages>
  <Words>1062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HPCAT</vt:lpstr>
      <vt:lpstr>HPCAT</vt:lpstr>
    </vt:vector>
  </TitlesOfParts>
  <Company>DESY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HPCAT</dc:title>
  <dc:creator>Liermann</dc:creator>
  <cp:lastModifiedBy>Michael Wharmby</cp:lastModifiedBy>
  <cp:revision>5</cp:revision>
  <dcterms:created xsi:type="dcterms:W3CDTF">2019-02-05T09:43:00Z</dcterms:created>
  <dcterms:modified xsi:type="dcterms:W3CDTF">2019-03-01T10:02:00Z</dcterms:modified>
</cp:coreProperties>
</file>